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CA7EE" w14:textId="77777777" w:rsidR="00BB451A" w:rsidRDefault="00BB451A" w:rsidP="00BB451A">
      <w:r>
        <w:rPr>
          <w:sz w:val="22"/>
          <w:szCs w:val="22"/>
        </w:rPr>
        <w:t>Hello Shooting Sports Participant,</w:t>
      </w:r>
    </w:p>
    <w:p w14:paraId="3DA31FDD" w14:textId="7BF9F7AB" w:rsidR="00BB451A" w:rsidRDefault="00BB451A" w:rsidP="00BB451A">
      <w:r>
        <w:rPr>
          <w:sz w:val="22"/>
          <w:szCs w:val="22"/>
        </w:rPr>
        <w:t>Here are some</w:t>
      </w:r>
      <w:r>
        <w:rPr>
          <w:sz w:val="22"/>
          <w:szCs w:val="22"/>
        </w:rPr>
        <w:t xml:space="preserve"> directions and guidance on how to sign up for the Cass County 4-H Shooting Sports contest on July 24 and 31, 2021. </w:t>
      </w:r>
    </w:p>
    <w:p w14:paraId="360A4949" w14:textId="77777777" w:rsidR="00BB451A" w:rsidRDefault="00BB451A" w:rsidP="00BB451A">
      <w:r>
        <w:rPr>
          <w:sz w:val="22"/>
          <w:szCs w:val="22"/>
        </w:rPr>
        <w:t> </w:t>
      </w:r>
    </w:p>
    <w:p w14:paraId="43AA53DB" w14:textId="77777777" w:rsidR="00BB451A" w:rsidRDefault="00BB451A" w:rsidP="00BB451A">
      <w:r>
        <w:rPr>
          <w:b/>
          <w:bCs/>
          <w:sz w:val="22"/>
          <w:szCs w:val="22"/>
        </w:rPr>
        <w:t xml:space="preserve">Our contests dates have changes in times, dates, and locations from past years, so please read the </w:t>
      </w:r>
      <w:proofErr w:type="spellStart"/>
      <w:r>
        <w:rPr>
          <w:b/>
          <w:bCs/>
          <w:sz w:val="22"/>
          <w:szCs w:val="22"/>
        </w:rPr>
        <w:t>fairbook</w:t>
      </w:r>
      <w:proofErr w:type="spellEnd"/>
      <w:r>
        <w:rPr>
          <w:b/>
          <w:bCs/>
          <w:sz w:val="22"/>
          <w:szCs w:val="22"/>
        </w:rPr>
        <w:t xml:space="preserve"> carefully!</w:t>
      </w:r>
      <w:r>
        <w:rPr>
          <w:sz w:val="22"/>
          <w:szCs w:val="22"/>
        </w:rPr>
        <w:t xml:space="preserve"> Small bore .22 will be at Platte River State Park with registration beginning at 7:30 am on July 24. The Archery, BB Gun, and Air Rifle contests will also be on July 24</w:t>
      </w:r>
      <w:r>
        <w:rPr>
          <w:sz w:val="22"/>
          <w:szCs w:val="22"/>
          <w:vertAlign w:val="superscript"/>
        </w:rPr>
        <w:t>th</w:t>
      </w:r>
      <w:r>
        <w:rPr>
          <w:sz w:val="22"/>
          <w:szCs w:val="22"/>
        </w:rPr>
        <w:t>, but location will be at the Cass County Fairgrounds with registration starting at 1:00 pm. The Shotgun competition is located at the Papillion Gun Club the following week on July 31</w:t>
      </w:r>
      <w:r>
        <w:rPr>
          <w:sz w:val="22"/>
          <w:szCs w:val="22"/>
          <w:vertAlign w:val="superscript"/>
        </w:rPr>
        <w:t>st</w:t>
      </w:r>
      <w:r>
        <w:rPr>
          <w:sz w:val="22"/>
          <w:szCs w:val="22"/>
        </w:rPr>
        <w:t xml:space="preserve">, with registration starting at 8:30 am. </w:t>
      </w:r>
    </w:p>
    <w:p w14:paraId="785FC655" w14:textId="77777777" w:rsidR="00BB451A" w:rsidRDefault="00BB451A" w:rsidP="00BB451A">
      <w:r>
        <w:rPr>
          <w:sz w:val="22"/>
          <w:szCs w:val="22"/>
        </w:rPr>
        <w:t> </w:t>
      </w:r>
    </w:p>
    <w:p w14:paraId="0D48998D" w14:textId="77777777" w:rsidR="00BB451A" w:rsidRDefault="00BB451A" w:rsidP="00BB451A">
      <w:r>
        <w:rPr>
          <w:sz w:val="22"/>
          <w:szCs w:val="22"/>
        </w:rPr>
        <w:t xml:space="preserve">To view the rules, guidelines, and available contests, please visit the 2021 </w:t>
      </w:r>
      <w:proofErr w:type="spellStart"/>
      <w:r>
        <w:rPr>
          <w:sz w:val="22"/>
          <w:szCs w:val="22"/>
        </w:rPr>
        <w:t>Fairbook</w:t>
      </w:r>
      <w:proofErr w:type="spellEnd"/>
      <w:r>
        <w:rPr>
          <w:sz w:val="22"/>
          <w:szCs w:val="22"/>
        </w:rPr>
        <w:t xml:space="preserve"> located at </w:t>
      </w:r>
      <w:hyperlink r:id="rId4" w:history="1">
        <w:r>
          <w:rPr>
            <w:rStyle w:val="Hyperlink"/>
            <w:sz w:val="22"/>
            <w:szCs w:val="22"/>
          </w:rPr>
          <w:t>https://extension.unl.edu/statewide/cass/final_fair_book%20final%20final.pdf</w:t>
        </w:r>
      </w:hyperlink>
      <w:r>
        <w:rPr>
          <w:sz w:val="22"/>
          <w:szCs w:val="22"/>
        </w:rPr>
        <w:t xml:space="preserve">.  Shooting sports starts on page 40. We also have printed copies of the </w:t>
      </w:r>
      <w:proofErr w:type="spellStart"/>
      <w:r>
        <w:rPr>
          <w:sz w:val="22"/>
          <w:szCs w:val="22"/>
        </w:rPr>
        <w:t>fairbook</w:t>
      </w:r>
      <w:proofErr w:type="spellEnd"/>
      <w:r>
        <w:rPr>
          <w:sz w:val="22"/>
          <w:szCs w:val="22"/>
        </w:rPr>
        <w:t xml:space="preserve"> available for purchase at our office for $2.00 each. </w:t>
      </w:r>
    </w:p>
    <w:p w14:paraId="353774A4" w14:textId="77777777" w:rsidR="00BB451A" w:rsidRDefault="00BB451A" w:rsidP="00BB451A">
      <w:r>
        <w:rPr>
          <w:sz w:val="22"/>
          <w:szCs w:val="22"/>
        </w:rPr>
        <w:t> </w:t>
      </w:r>
    </w:p>
    <w:p w14:paraId="2B8276D2" w14:textId="77777777" w:rsidR="00BB451A" w:rsidRDefault="00BB451A" w:rsidP="00BB451A">
      <w:r>
        <w:rPr>
          <w:sz w:val="22"/>
          <w:szCs w:val="22"/>
        </w:rPr>
        <w:t xml:space="preserve">Please double check that in your </w:t>
      </w:r>
      <w:hyperlink r:id="rId5" w:history="1">
        <w:r>
          <w:rPr>
            <w:rStyle w:val="Hyperlink"/>
            <w:sz w:val="22"/>
            <w:szCs w:val="22"/>
          </w:rPr>
          <w:t>4HOnline</w:t>
        </w:r>
      </w:hyperlink>
      <w:r>
        <w:rPr>
          <w:sz w:val="22"/>
          <w:szCs w:val="22"/>
        </w:rPr>
        <w:t xml:space="preserve"> projects, you have listed the appropriate shooting sports category. To be eligible to compete at county fair, the deadline for registering your child and their projects in 4HOnline is </w:t>
      </w:r>
      <w:r>
        <w:rPr>
          <w:b/>
          <w:bCs/>
          <w:sz w:val="22"/>
          <w:szCs w:val="22"/>
        </w:rPr>
        <w:t>June 15</w:t>
      </w:r>
      <w:r>
        <w:rPr>
          <w:b/>
          <w:bCs/>
          <w:sz w:val="22"/>
          <w:szCs w:val="22"/>
          <w:vertAlign w:val="superscript"/>
        </w:rPr>
        <w:t>th</w:t>
      </w:r>
      <w:r>
        <w:rPr>
          <w:sz w:val="22"/>
          <w:szCs w:val="22"/>
        </w:rPr>
        <w:t>. (</w:t>
      </w:r>
      <w:proofErr w:type="gramStart"/>
      <w:r>
        <w:rPr>
          <w:sz w:val="22"/>
          <w:szCs w:val="22"/>
        </w:rPr>
        <w:t>e.g.</w:t>
      </w:r>
      <w:proofErr w:type="gramEnd"/>
      <w:r>
        <w:rPr>
          <w:sz w:val="22"/>
          <w:szCs w:val="22"/>
        </w:rPr>
        <w:t xml:space="preserve"> this site is you telling us your intended projects for the 4-H year).</w:t>
      </w:r>
    </w:p>
    <w:p w14:paraId="47151574" w14:textId="77777777" w:rsidR="00BB451A" w:rsidRDefault="00BB451A" w:rsidP="00BB451A">
      <w:r>
        <w:rPr>
          <w:sz w:val="22"/>
          <w:szCs w:val="22"/>
        </w:rPr>
        <w:t> </w:t>
      </w:r>
    </w:p>
    <w:p w14:paraId="0EE4E1B4" w14:textId="77777777" w:rsidR="00BB451A" w:rsidRDefault="00BB451A" w:rsidP="00BB451A">
      <w:r>
        <w:rPr>
          <w:sz w:val="22"/>
          <w:szCs w:val="22"/>
        </w:rPr>
        <w:t xml:space="preserve">Once you have registered and picked projects, you may sign up for county fair contests and events. This website opens on June 15 for fair signups. Shooting Sports registrations are due </w:t>
      </w:r>
      <w:r>
        <w:rPr>
          <w:b/>
          <w:bCs/>
          <w:sz w:val="22"/>
          <w:szCs w:val="22"/>
        </w:rPr>
        <w:t xml:space="preserve">July 1. </w:t>
      </w:r>
      <w:r>
        <w:rPr>
          <w:sz w:val="22"/>
          <w:szCs w:val="22"/>
        </w:rPr>
        <w:t xml:space="preserve">Everyone, </w:t>
      </w:r>
      <w:proofErr w:type="gramStart"/>
      <w:r>
        <w:rPr>
          <w:sz w:val="22"/>
          <w:szCs w:val="22"/>
        </w:rPr>
        <w:t>regardless</w:t>
      </w:r>
      <w:proofErr w:type="gramEnd"/>
      <w:r>
        <w:rPr>
          <w:sz w:val="22"/>
          <w:szCs w:val="22"/>
        </w:rPr>
        <w:t xml:space="preserve"> if they have participated in past fairs, will need to create an Exhibitor profile or </w:t>
      </w:r>
      <w:proofErr w:type="spellStart"/>
      <w:r>
        <w:rPr>
          <w:sz w:val="22"/>
          <w:szCs w:val="22"/>
        </w:rPr>
        <w:t>Showorks</w:t>
      </w:r>
      <w:proofErr w:type="spellEnd"/>
      <w:r>
        <w:rPr>
          <w:sz w:val="22"/>
          <w:szCs w:val="22"/>
        </w:rPr>
        <w:t xml:space="preserve"> Passport. The website to enter your fair projects and contests is </w:t>
      </w:r>
      <w:hyperlink r:id="rId6" w:history="1">
        <w:r>
          <w:rPr>
            <w:rStyle w:val="Hyperlink"/>
            <w:sz w:val="22"/>
            <w:szCs w:val="22"/>
          </w:rPr>
          <w:t>https://cass.fairwire.com/login.aspx</w:t>
        </w:r>
      </w:hyperlink>
      <w:r>
        <w:rPr>
          <w:sz w:val="22"/>
          <w:szCs w:val="22"/>
        </w:rPr>
        <w:t xml:space="preserve">  (</w:t>
      </w:r>
      <w:proofErr w:type="gramStart"/>
      <w:r>
        <w:rPr>
          <w:sz w:val="22"/>
          <w:szCs w:val="22"/>
        </w:rPr>
        <w:t>e.g.</w:t>
      </w:r>
      <w:proofErr w:type="gramEnd"/>
      <w:r>
        <w:rPr>
          <w:sz w:val="22"/>
          <w:szCs w:val="22"/>
        </w:rPr>
        <w:t xml:space="preserve"> this site is where you tell us what you’re actually going to participate in or bring to fair).</w:t>
      </w:r>
    </w:p>
    <w:p w14:paraId="7DB372B4" w14:textId="77777777" w:rsidR="00BB451A" w:rsidRDefault="00BB451A" w:rsidP="00BB451A">
      <w:r>
        <w:rPr>
          <w:sz w:val="22"/>
          <w:szCs w:val="22"/>
        </w:rPr>
        <w:t> </w:t>
      </w:r>
    </w:p>
    <w:p w14:paraId="68446C0F" w14:textId="77777777" w:rsidR="00BB451A" w:rsidRDefault="00BB451A" w:rsidP="00BB451A">
      <w:r>
        <w:rPr>
          <w:sz w:val="22"/>
          <w:szCs w:val="22"/>
        </w:rPr>
        <w:t xml:space="preserve">Other notes: To participate in the county contest, your instructor must assert that you have met the </w:t>
      </w:r>
      <w:proofErr w:type="gramStart"/>
      <w:r>
        <w:rPr>
          <w:sz w:val="22"/>
          <w:szCs w:val="22"/>
        </w:rPr>
        <w:t>10 hour</w:t>
      </w:r>
      <w:proofErr w:type="gramEnd"/>
      <w:r>
        <w:rPr>
          <w:sz w:val="22"/>
          <w:szCs w:val="22"/>
        </w:rPr>
        <w:t xml:space="preserve"> instruction requirement. Your club leader or certified instructor will provide our office with a list of approved participants following the July 1 registration deadline. Please note that participants must wear a county-approved show shirt. This year each fair and contest participant will be provided with one free shirt paid for by the 4-H Council. These are available from our office.</w:t>
      </w:r>
    </w:p>
    <w:p w14:paraId="23F26147" w14:textId="77777777" w:rsidR="00BB451A" w:rsidRDefault="00BB451A" w:rsidP="00BB451A">
      <w:r>
        <w:rPr>
          <w:sz w:val="22"/>
          <w:szCs w:val="22"/>
        </w:rPr>
        <w:t> </w:t>
      </w:r>
    </w:p>
    <w:p w14:paraId="248AB4DD" w14:textId="77777777" w:rsidR="00BB451A" w:rsidRDefault="00BB451A" w:rsidP="00BB451A">
      <w:r>
        <w:rPr>
          <w:sz w:val="22"/>
          <w:szCs w:val="22"/>
        </w:rPr>
        <w:t>If you have any questions about the shooting sports contest, please reach out to your club leader or shooting sports instructor. Or call or email our office anytime! See you in a few weeks.</w:t>
      </w:r>
    </w:p>
    <w:p w14:paraId="7849547A" w14:textId="77777777" w:rsidR="00BB451A" w:rsidRDefault="00BB451A" w:rsidP="00BB451A">
      <w:r>
        <w:rPr>
          <w:sz w:val="22"/>
          <w:szCs w:val="22"/>
        </w:rPr>
        <w:t> </w:t>
      </w:r>
    </w:p>
    <w:p w14:paraId="303AD67D" w14:textId="77777777" w:rsidR="00BB451A" w:rsidRDefault="00BB451A" w:rsidP="00BB451A">
      <w:r>
        <w:rPr>
          <w:sz w:val="22"/>
          <w:szCs w:val="22"/>
        </w:rPr>
        <w:t>Tracy</w:t>
      </w:r>
    </w:p>
    <w:p w14:paraId="5C435126" w14:textId="77777777" w:rsidR="00BB451A" w:rsidRDefault="00BB451A" w:rsidP="00BB451A">
      <w:r>
        <w:rPr>
          <w:sz w:val="22"/>
          <w:szCs w:val="22"/>
        </w:rPr>
        <w:t> </w:t>
      </w:r>
    </w:p>
    <w:p w14:paraId="1D8D138C" w14:textId="77777777" w:rsidR="00BB451A" w:rsidRDefault="00BB451A" w:rsidP="00BB451A">
      <w:r>
        <w:rPr>
          <w:color w:val="000000"/>
          <w:sz w:val="22"/>
          <w:szCs w:val="22"/>
        </w:rPr>
        <w:t> </w:t>
      </w:r>
    </w:p>
    <w:tbl>
      <w:tblPr>
        <w:tblW w:w="0" w:type="dxa"/>
        <w:tblCellMar>
          <w:left w:w="0" w:type="dxa"/>
          <w:right w:w="0" w:type="dxa"/>
        </w:tblCellMar>
        <w:tblLook w:val="04A0" w:firstRow="1" w:lastRow="0" w:firstColumn="1" w:lastColumn="0" w:noHBand="0" w:noVBand="1"/>
      </w:tblPr>
      <w:tblGrid>
        <w:gridCol w:w="2340"/>
        <w:gridCol w:w="4007"/>
      </w:tblGrid>
      <w:tr w:rsidR="00BB451A" w14:paraId="4D034D8A" w14:textId="77777777" w:rsidTr="00BB451A">
        <w:tc>
          <w:tcPr>
            <w:tcW w:w="0" w:type="auto"/>
            <w:tcBorders>
              <w:top w:val="single" w:sz="12" w:space="0" w:color="D00000"/>
              <w:left w:val="nil"/>
              <w:bottom w:val="nil"/>
              <w:right w:val="nil"/>
            </w:tcBorders>
            <w:tcMar>
              <w:top w:w="270" w:type="dxa"/>
              <w:left w:w="270" w:type="dxa"/>
              <w:bottom w:w="270" w:type="dxa"/>
              <w:right w:w="270" w:type="dxa"/>
            </w:tcMar>
            <w:hideMark/>
          </w:tcPr>
          <w:p w14:paraId="4833952F" w14:textId="021D2DF3" w:rsidR="00BB451A" w:rsidRDefault="00BB451A">
            <w:r>
              <w:rPr>
                <w:noProof/>
                <w:sz w:val="22"/>
                <w:szCs w:val="22"/>
              </w:rPr>
              <w:drawing>
                <wp:inline distT="0" distB="0" distL="0" distR="0" wp14:anchorId="5E9CCC76" wp14:editId="12452806">
                  <wp:extent cx="1143000" cy="809625"/>
                  <wp:effectExtent l="0" t="0" r="0" b="9525"/>
                  <wp:docPr id="1" name="Picture 1" descr="signature_2029003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202900308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43000" cy="809625"/>
                          </a:xfrm>
                          <a:prstGeom prst="rect">
                            <a:avLst/>
                          </a:prstGeom>
                          <a:noFill/>
                          <a:ln>
                            <a:noFill/>
                          </a:ln>
                        </pic:spPr>
                      </pic:pic>
                    </a:graphicData>
                  </a:graphic>
                </wp:inline>
              </w:drawing>
            </w:r>
          </w:p>
        </w:tc>
        <w:tc>
          <w:tcPr>
            <w:tcW w:w="0" w:type="auto"/>
            <w:tcBorders>
              <w:top w:val="single" w:sz="12" w:space="0" w:color="D00000"/>
              <w:left w:val="nil"/>
              <w:bottom w:val="nil"/>
              <w:right w:val="nil"/>
            </w:tcBorders>
            <w:tcMar>
              <w:top w:w="225" w:type="dxa"/>
              <w:left w:w="0" w:type="dxa"/>
              <w:bottom w:w="270" w:type="dxa"/>
              <w:right w:w="270" w:type="dxa"/>
            </w:tcMar>
            <w:hideMark/>
          </w:tcPr>
          <w:p w14:paraId="7DEF162B" w14:textId="77777777" w:rsidR="00BB451A" w:rsidRDefault="00BB451A">
            <w:pPr>
              <w:spacing w:after="30" w:line="270" w:lineRule="atLeast"/>
              <w:ind w:left="30" w:right="30"/>
            </w:pPr>
            <w:r>
              <w:rPr>
                <w:rFonts w:ascii="Helvetica" w:hAnsi="Helvetica" w:cs="Helvetica"/>
                <w:b/>
                <w:bCs/>
                <w:color w:val="454545"/>
                <w:sz w:val="22"/>
                <w:szCs w:val="22"/>
              </w:rPr>
              <w:t>Tracy Ensor</w:t>
            </w:r>
          </w:p>
          <w:p w14:paraId="5832779D" w14:textId="77777777" w:rsidR="00BB451A" w:rsidRDefault="00BB451A">
            <w:pPr>
              <w:spacing w:before="30" w:after="30" w:line="210" w:lineRule="atLeast"/>
              <w:ind w:left="30" w:right="30"/>
            </w:pPr>
            <w:r>
              <w:rPr>
                <w:rFonts w:ascii="Georgia" w:hAnsi="Georgia"/>
                <w:i/>
                <w:iCs/>
                <w:color w:val="454545"/>
                <w:sz w:val="18"/>
                <w:szCs w:val="18"/>
              </w:rPr>
              <w:t>Extension Assistant - 4-H Youth Development</w:t>
            </w:r>
          </w:p>
          <w:p w14:paraId="2323B5F4" w14:textId="77777777" w:rsidR="00BB451A" w:rsidRDefault="00BB451A">
            <w:pPr>
              <w:spacing w:before="30" w:after="30" w:line="210" w:lineRule="atLeast"/>
              <w:ind w:left="30" w:right="30"/>
            </w:pPr>
            <w:r>
              <w:rPr>
                <w:rFonts w:ascii="Helvetica" w:hAnsi="Helvetica" w:cs="Helvetica"/>
                <w:color w:val="454545"/>
                <w:sz w:val="15"/>
                <w:szCs w:val="15"/>
              </w:rPr>
              <w:t>Nebraska Extension in Cass County</w:t>
            </w:r>
          </w:p>
          <w:p w14:paraId="2C08050B" w14:textId="77777777" w:rsidR="00BB451A" w:rsidRDefault="00BB451A">
            <w:pPr>
              <w:spacing w:before="30" w:after="30" w:line="210" w:lineRule="atLeast"/>
              <w:ind w:left="30" w:right="30"/>
            </w:pPr>
            <w:r>
              <w:rPr>
                <w:rFonts w:ascii="Helvetica" w:hAnsi="Helvetica" w:cs="Helvetica"/>
                <w:color w:val="454545"/>
                <w:sz w:val="15"/>
                <w:szCs w:val="15"/>
              </w:rPr>
              <w:t>8400 144th St. STE 100, Weeping Water, NE 68463</w:t>
            </w:r>
          </w:p>
          <w:p w14:paraId="4AB641B3" w14:textId="77777777" w:rsidR="00BB451A" w:rsidRDefault="00BB451A">
            <w:pPr>
              <w:spacing w:before="30" w:after="30" w:line="210" w:lineRule="atLeast"/>
              <w:ind w:left="30" w:right="30"/>
            </w:pPr>
            <w:r>
              <w:rPr>
                <w:rFonts w:ascii="Helvetica" w:hAnsi="Helvetica" w:cs="Helvetica"/>
                <w:color w:val="454545"/>
                <w:sz w:val="15"/>
                <w:szCs w:val="15"/>
              </w:rPr>
              <w:t>402.267.2205</w:t>
            </w:r>
            <w:r>
              <w:rPr>
                <w:rFonts w:ascii="Helvetica" w:hAnsi="Helvetica" w:cs="Helvetica"/>
                <w:color w:val="454545"/>
                <w:sz w:val="15"/>
                <w:szCs w:val="15"/>
              </w:rPr>
              <w:br/>
            </w:r>
            <w:hyperlink r:id="rId9" w:history="1">
              <w:r>
                <w:rPr>
                  <w:rStyle w:val="Hyperlink"/>
                  <w:rFonts w:ascii="Helvetica" w:hAnsi="Helvetica" w:cs="Helvetica"/>
                  <w:sz w:val="15"/>
                  <w:szCs w:val="15"/>
                </w:rPr>
                <w:t>tracy.ensor@unl.edu</w:t>
              </w:r>
            </w:hyperlink>
            <w:r>
              <w:rPr>
                <w:rFonts w:ascii="Helvetica" w:hAnsi="Helvetica" w:cs="Helvetica"/>
                <w:color w:val="454545"/>
                <w:sz w:val="15"/>
                <w:szCs w:val="15"/>
              </w:rPr>
              <w:t xml:space="preserve"> </w:t>
            </w:r>
          </w:p>
        </w:tc>
      </w:tr>
    </w:tbl>
    <w:p w14:paraId="77AAE119" w14:textId="77777777" w:rsidR="007733AE" w:rsidRDefault="007733AE"/>
    <w:sectPr w:rsidR="00773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1A"/>
    <w:rsid w:val="007733AE"/>
    <w:rsid w:val="00BB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F8AF"/>
  <w15:chartTrackingRefBased/>
  <w15:docId w15:val="{66992892-BB18-49F3-B5A3-D6754536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1A"/>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451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69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D75DEE.051152E0" TargetMode="Externa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ss.fairwire.com/login.aspx" TargetMode="External"/><Relationship Id="rId11" Type="http://schemas.openxmlformats.org/officeDocument/2006/relationships/theme" Target="theme/theme1.xml"/><Relationship Id="rId5" Type="http://schemas.openxmlformats.org/officeDocument/2006/relationships/hyperlink" Target="https://ne.4honline.com/" TargetMode="External"/><Relationship Id="rId10" Type="http://schemas.openxmlformats.org/officeDocument/2006/relationships/fontTable" Target="fontTable.xml"/><Relationship Id="rId4" Type="http://schemas.openxmlformats.org/officeDocument/2006/relationships/hyperlink" Target="https://extension.unl.edu/statewide/cass/final_fair_book%20final%20final.pdf" TargetMode="External"/><Relationship Id="rId9" Type="http://schemas.openxmlformats.org/officeDocument/2006/relationships/hyperlink" Target="mailto:tracy.ensor@un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Cavanaugh</dc:creator>
  <cp:keywords/>
  <dc:description/>
  <cp:lastModifiedBy>Tammy Cavanaugh</cp:lastModifiedBy>
  <cp:revision>1</cp:revision>
  <dcterms:created xsi:type="dcterms:W3CDTF">2021-06-14T15:58:00Z</dcterms:created>
  <dcterms:modified xsi:type="dcterms:W3CDTF">2021-06-14T16:00:00Z</dcterms:modified>
</cp:coreProperties>
</file>