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A00E4" w14:textId="5DBF0F01" w:rsidR="00166787" w:rsidRPr="00221C29" w:rsidRDefault="00166787" w:rsidP="00CB673E">
      <w:pPr>
        <w:pStyle w:val="Title"/>
        <w:jc w:val="center"/>
        <w:rPr>
          <w:rFonts w:ascii="Arial" w:hAnsi="Arial" w:cs="Arial"/>
          <w:sz w:val="96"/>
          <w:szCs w:val="96"/>
        </w:rPr>
      </w:pPr>
      <w:r w:rsidRPr="00221C29">
        <w:rPr>
          <w:rFonts w:ascii="Arial" w:hAnsi="Arial" w:cs="Arial"/>
          <w:sz w:val="96"/>
          <w:szCs w:val="96"/>
        </w:rPr>
        <w:t>20</w:t>
      </w:r>
      <w:r w:rsidR="0015150C" w:rsidRPr="00221C29">
        <w:rPr>
          <w:rFonts w:ascii="Arial" w:hAnsi="Arial" w:cs="Arial"/>
          <w:sz w:val="96"/>
          <w:szCs w:val="96"/>
        </w:rPr>
        <w:t>2</w:t>
      </w:r>
      <w:r w:rsidR="0007550A" w:rsidRPr="00221C29">
        <w:rPr>
          <w:rFonts w:ascii="Arial" w:hAnsi="Arial" w:cs="Arial"/>
          <w:sz w:val="96"/>
          <w:szCs w:val="96"/>
        </w:rPr>
        <w:t>6</w:t>
      </w:r>
      <w:r w:rsidR="00221C29">
        <w:rPr>
          <w:rFonts w:ascii="Arial" w:hAnsi="Arial" w:cs="Arial"/>
          <w:sz w:val="96"/>
          <w:szCs w:val="96"/>
        </w:rPr>
        <w:t xml:space="preserve"> </w:t>
      </w:r>
      <w:r w:rsidRPr="00221C29">
        <w:rPr>
          <w:rFonts w:ascii="Arial" w:hAnsi="Arial" w:cs="Arial"/>
          <w:sz w:val="96"/>
          <w:szCs w:val="96"/>
        </w:rPr>
        <w:t>HOLT</w:t>
      </w:r>
      <w:r w:rsidR="00221C29">
        <w:rPr>
          <w:rFonts w:ascii="Arial" w:hAnsi="Arial" w:cs="Arial"/>
          <w:sz w:val="96"/>
          <w:szCs w:val="96"/>
        </w:rPr>
        <w:t xml:space="preserve"> </w:t>
      </w:r>
      <w:r w:rsidRPr="00221C29">
        <w:rPr>
          <w:rFonts w:ascii="Arial" w:hAnsi="Arial" w:cs="Arial"/>
          <w:sz w:val="96"/>
          <w:szCs w:val="96"/>
        </w:rPr>
        <w:t xml:space="preserve">BOYD </w:t>
      </w:r>
      <w:r w:rsidRPr="00221C29">
        <w:rPr>
          <w:rFonts w:ascii="Arial" w:hAnsi="Arial" w:cs="Arial"/>
          <w:sz w:val="96"/>
          <w:szCs w:val="96"/>
        </w:rPr>
        <w:br/>
        <w:t>COUNTY FAIR</w:t>
      </w:r>
      <w:r w:rsidRPr="00221C29">
        <w:rPr>
          <w:rFonts w:ascii="Arial" w:hAnsi="Arial" w:cs="Arial"/>
          <w:sz w:val="96"/>
          <w:szCs w:val="96"/>
        </w:rPr>
        <w:br/>
        <w:t>4-H REGULATIONS</w:t>
      </w:r>
      <w:r w:rsidRPr="00221C29">
        <w:rPr>
          <w:rFonts w:ascii="Arial" w:hAnsi="Arial" w:cs="Arial"/>
          <w:sz w:val="96"/>
          <w:szCs w:val="96"/>
        </w:rPr>
        <w:fldChar w:fldCharType="begin"/>
      </w:r>
      <w:r w:rsidRPr="00221C29">
        <w:rPr>
          <w:rFonts w:ascii="Arial" w:hAnsi="Arial" w:cs="Arial"/>
          <w:sz w:val="96"/>
          <w:szCs w:val="96"/>
        </w:rPr>
        <w:instrText xml:space="preserve">  </w:instrText>
      </w:r>
      <w:r w:rsidRPr="00221C29">
        <w:rPr>
          <w:rFonts w:ascii="Arial" w:hAnsi="Arial" w:cs="Arial"/>
          <w:sz w:val="96"/>
          <w:szCs w:val="96"/>
        </w:rPr>
        <w:fldChar w:fldCharType="end"/>
      </w:r>
    </w:p>
    <w:p w14:paraId="7C511C31" w14:textId="513B466A" w:rsidR="00166787" w:rsidRDefault="00221C29" w:rsidP="00166787">
      <w:pPr>
        <w:pStyle w:val="CM1"/>
        <w:spacing w:after="438"/>
        <w:jc w:val="center"/>
        <w:rPr>
          <w:rFonts w:ascii="Verdana" w:hAnsi="Verdana"/>
          <w:b/>
          <w:bCs/>
          <w:sz w:val="40"/>
          <w:szCs w:val="40"/>
        </w:rPr>
      </w:pPr>
      <w:r w:rsidRPr="00221C29">
        <w:rPr>
          <w:rFonts w:ascii="Arial" w:hAnsi="Arial" w:cs="Arial"/>
          <w:noProof/>
          <w:sz w:val="96"/>
          <w:szCs w:val="96"/>
        </w:rPr>
        <w:drawing>
          <wp:anchor distT="0" distB="0" distL="114300" distR="114300" simplePos="0" relativeHeight="251659264" behindDoc="0" locked="0" layoutInCell="1" allowOverlap="1" wp14:anchorId="42EDBBBE" wp14:editId="4DB12934">
            <wp:simplePos x="0" y="0"/>
            <wp:positionH relativeFrom="column">
              <wp:posOffset>1508760</wp:posOffset>
            </wp:positionH>
            <wp:positionV relativeFrom="paragraph">
              <wp:posOffset>243840</wp:posOffset>
            </wp:positionV>
            <wp:extent cx="2771140" cy="2891790"/>
            <wp:effectExtent l="0" t="0" r="0" b="3810"/>
            <wp:wrapTight wrapText="bothSides">
              <wp:wrapPolygon edited="0">
                <wp:start x="0" y="0"/>
                <wp:lineTo x="0" y="21486"/>
                <wp:lineTo x="21382" y="21486"/>
                <wp:lineTo x="21382" y="0"/>
                <wp:lineTo x="0" y="0"/>
              </wp:wrapPolygon>
            </wp:wrapTight>
            <wp:docPr id="1" name="Picture 1" descr="4-H Logo - Green 4 leaf clover with white letters &quot;H&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4-H Logo - Green 4 leaf clover with white letters &quot;H&quo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1140" cy="2891790"/>
                    </a:xfrm>
                    <a:prstGeom prst="rect">
                      <a:avLst/>
                    </a:prstGeom>
                  </pic:spPr>
                </pic:pic>
              </a:graphicData>
            </a:graphic>
            <wp14:sizeRelH relativeFrom="margin">
              <wp14:pctWidth>0</wp14:pctWidth>
            </wp14:sizeRelH>
            <wp14:sizeRelV relativeFrom="margin">
              <wp14:pctHeight>0</wp14:pctHeight>
            </wp14:sizeRelV>
          </wp:anchor>
        </w:drawing>
      </w:r>
    </w:p>
    <w:p w14:paraId="4EB37D2F" w14:textId="77777777" w:rsidR="00166787" w:rsidRDefault="00166787" w:rsidP="00166787">
      <w:pPr>
        <w:pStyle w:val="CM1"/>
        <w:spacing w:after="438"/>
        <w:jc w:val="center"/>
        <w:rPr>
          <w:rFonts w:ascii="Verdana" w:hAnsi="Verdana"/>
          <w:b/>
          <w:bCs/>
          <w:sz w:val="40"/>
          <w:szCs w:val="40"/>
        </w:rPr>
      </w:pPr>
    </w:p>
    <w:p w14:paraId="56D657CD" w14:textId="77777777" w:rsidR="00166787" w:rsidRDefault="00166787" w:rsidP="00166787">
      <w:pPr>
        <w:pStyle w:val="CM1"/>
        <w:spacing w:after="438"/>
        <w:jc w:val="center"/>
        <w:rPr>
          <w:rFonts w:ascii="Verdana" w:hAnsi="Verdana"/>
          <w:b/>
          <w:bCs/>
          <w:sz w:val="40"/>
          <w:szCs w:val="40"/>
        </w:rPr>
      </w:pPr>
    </w:p>
    <w:p w14:paraId="77F34A9B" w14:textId="77777777" w:rsidR="00166787" w:rsidRDefault="00166787" w:rsidP="00166787">
      <w:pPr>
        <w:pStyle w:val="CM1"/>
        <w:spacing w:after="438"/>
        <w:jc w:val="center"/>
        <w:rPr>
          <w:rFonts w:ascii="Verdana" w:hAnsi="Verdana"/>
          <w:b/>
          <w:bCs/>
          <w:sz w:val="40"/>
          <w:szCs w:val="40"/>
        </w:rPr>
      </w:pPr>
    </w:p>
    <w:p w14:paraId="4B82152B" w14:textId="77777777" w:rsidR="00166787" w:rsidRPr="000B6ED2" w:rsidRDefault="00166787" w:rsidP="00166787">
      <w:pPr>
        <w:pStyle w:val="CM1"/>
        <w:spacing w:after="438"/>
        <w:jc w:val="center"/>
        <w:rPr>
          <w:rFonts w:ascii="Verdana" w:hAnsi="Verdana"/>
          <w:sz w:val="56"/>
          <w:szCs w:val="56"/>
        </w:rPr>
      </w:pPr>
    </w:p>
    <w:p w14:paraId="62D1EE73" w14:textId="77777777" w:rsidR="00CB673E" w:rsidRDefault="00CB673E" w:rsidP="00166787">
      <w:pPr>
        <w:pStyle w:val="Default"/>
        <w:spacing w:line="271" w:lineRule="atLeast"/>
        <w:jc w:val="center"/>
        <w:rPr>
          <w:rFonts w:ascii="Arial" w:hAnsi="Arial" w:cs="Arial"/>
          <w:b/>
          <w:bCs/>
          <w:color w:val="auto"/>
        </w:rPr>
      </w:pPr>
    </w:p>
    <w:p w14:paraId="1665C846" w14:textId="77777777" w:rsidR="00CB673E" w:rsidRDefault="00CB673E" w:rsidP="00166787">
      <w:pPr>
        <w:pStyle w:val="Default"/>
        <w:spacing w:line="271" w:lineRule="atLeast"/>
        <w:jc w:val="center"/>
        <w:rPr>
          <w:rFonts w:ascii="Arial" w:hAnsi="Arial" w:cs="Arial"/>
          <w:b/>
          <w:bCs/>
          <w:color w:val="auto"/>
        </w:rPr>
      </w:pPr>
    </w:p>
    <w:p w14:paraId="5872EC02" w14:textId="2AB5AACA" w:rsidR="00166787" w:rsidRDefault="00166787" w:rsidP="00166787">
      <w:pPr>
        <w:pStyle w:val="Default"/>
        <w:spacing w:line="271" w:lineRule="atLeast"/>
        <w:jc w:val="center"/>
        <w:rPr>
          <w:rFonts w:ascii="Arial" w:hAnsi="Arial" w:cs="Arial"/>
          <w:b/>
          <w:bCs/>
          <w:color w:val="auto"/>
        </w:rPr>
      </w:pPr>
      <w:r w:rsidRPr="00CB673E">
        <w:rPr>
          <w:rFonts w:ascii="Arial" w:hAnsi="Arial" w:cs="Arial"/>
          <w:b/>
          <w:bCs/>
          <w:color w:val="auto"/>
        </w:rPr>
        <w:t>Prepared by the University of Nebraska-Extension</w:t>
      </w:r>
      <w:r w:rsidR="0038591B" w:rsidRPr="00CB673E">
        <w:rPr>
          <w:rFonts w:ascii="Arial" w:hAnsi="Arial" w:cs="Arial"/>
          <w:b/>
          <w:bCs/>
          <w:color w:val="auto"/>
        </w:rPr>
        <w:br/>
      </w:r>
      <w:r w:rsidRPr="00CB673E">
        <w:rPr>
          <w:rFonts w:ascii="Arial" w:hAnsi="Arial" w:cs="Arial"/>
          <w:b/>
          <w:bCs/>
          <w:color w:val="auto"/>
        </w:rPr>
        <w:t xml:space="preserve">in </w:t>
      </w:r>
      <w:r w:rsidR="0038591B" w:rsidRPr="00CB673E">
        <w:rPr>
          <w:rFonts w:ascii="Arial" w:hAnsi="Arial" w:cs="Arial"/>
          <w:b/>
          <w:bCs/>
          <w:color w:val="auto"/>
        </w:rPr>
        <w:t xml:space="preserve">Holt and </w:t>
      </w:r>
      <w:r w:rsidRPr="00CB673E">
        <w:rPr>
          <w:rFonts w:ascii="Arial" w:hAnsi="Arial" w:cs="Arial"/>
          <w:b/>
          <w:bCs/>
          <w:color w:val="auto"/>
        </w:rPr>
        <w:t>Boyd County</w:t>
      </w:r>
    </w:p>
    <w:p w14:paraId="230882DF" w14:textId="77777777" w:rsidR="00CB673E" w:rsidRDefault="00CB673E" w:rsidP="00166787">
      <w:pPr>
        <w:pStyle w:val="Default"/>
        <w:spacing w:line="271" w:lineRule="atLeast"/>
        <w:jc w:val="center"/>
        <w:rPr>
          <w:rFonts w:ascii="Arial" w:hAnsi="Arial" w:cs="Arial"/>
          <w:b/>
          <w:bCs/>
          <w:color w:val="auto"/>
        </w:rPr>
      </w:pPr>
    </w:p>
    <w:p w14:paraId="5996896F" w14:textId="77777777" w:rsidR="00CB673E" w:rsidRDefault="00CB673E" w:rsidP="00166787">
      <w:pPr>
        <w:pStyle w:val="Default"/>
        <w:spacing w:line="271" w:lineRule="atLeast"/>
        <w:jc w:val="center"/>
        <w:rPr>
          <w:rFonts w:ascii="Arial" w:hAnsi="Arial" w:cs="Arial"/>
          <w:b/>
          <w:bCs/>
          <w:color w:val="auto"/>
        </w:rPr>
      </w:pPr>
    </w:p>
    <w:p w14:paraId="35D49695" w14:textId="77777777" w:rsidR="00CB673E" w:rsidRPr="00CB673E" w:rsidRDefault="00CB673E" w:rsidP="00166787">
      <w:pPr>
        <w:pStyle w:val="Default"/>
        <w:spacing w:line="271" w:lineRule="atLeast"/>
        <w:jc w:val="center"/>
        <w:rPr>
          <w:rFonts w:ascii="Arial" w:hAnsi="Arial" w:cs="Arial"/>
          <w:b/>
          <w:bCs/>
          <w:color w:val="auto"/>
        </w:rPr>
      </w:pPr>
    </w:p>
    <w:p w14:paraId="4BD4FD51" w14:textId="77777777" w:rsidR="00166787" w:rsidRPr="00CB673E" w:rsidRDefault="00166787" w:rsidP="00166787">
      <w:pPr>
        <w:rPr>
          <w:rFonts w:ascii="Arial" w:hAnsi="Arial" w:cs="Arial"/>
        </w:rPr>
      </w:pPr>
    </w:p>
    <w:p w14:paraId="4506D82E" w14:textId="77777777" w:rsidR="00166787" w:rsidRPr="00CB673E" w:rsidRDefault="00166787" w:rsidP="00166787">
      <w:pPr>
        <w:rPr>
          <w:rFonts w:ascii="Arial" w:hAnsi="Arial" w:cs="Arial"/>
        </w:rPr>
      </w:pPr>
      <w:r w:rsidRPr="00CB673E">
        <w:rPr>
          <w:rFonts w:ascii="Arial" w:hAnsi="Arial" w:cs="Arial"/>
        </w:rPr>
        <w:t>Extension is a Division of the Institute of Agriculture and Natural Resources at the University of Nebraska–Lincoln cooperating with the Counties and the United States Department of Agriculture.</w:t>
      </w:r>
    </w:p>
    <w:p w14:paraId="32A028B0" w14:textId="77777777" w:rsidR="00166787" w:rsidRPr="00CB673E" w:rsidRDefault="00166787" w:rsidP="00166787">
      <w:pPr>
        <w:rPr>
          <w:rFonts w:ascii="Arial" w:hAnsi="Arial" w:cs="Arial"/>
        </w:rPr>
      </w:pPr>
    </w:p>
    <w:p w14:paraId="4545C8D2" w14:textId="77777777" w:rsidR="00166787" w:rsidRPr="00CB673E" w:rsidRDefault="00166787" w:rsidP="00166787">
      <w:pPr>
        <w:rPr>
          <w:rFonts w:ascii="Arial" w:hAnsi="Arial" w:cs="Arial"/>
        </w:rPr>
      </w:pPr>
      <w:r w:rsidRPr="00CB673E">
        <w:rPr>
          <w:rFonts w:ascii="Arial" w:hAnsi="Arial" w:cs="Arial"/>
        </w:rPr>
        <w:t>The 4-H Youth Development program abides with the nondiscrimination policies of the University of Nebraska–Lincoln and the United States Department of Agriculture.</w:t>
      </w:r>
    </w:p>
    <w:p w14:paraId="2135F4CF" w14:textId="77777777" w:rsidR="00166787" w:rsidRDefault="00166787" w:rsidP="00166787">
      <w:pPr>
        <w:jc w:val="center"/>
        <w:rPr>
          <w:rFonts w:ascii="crocodoc-BwhwGB-inv-f573" w:hAnsi="crocodoc-BwhwGB-inv-f573"/>
          <w:sz w:val="22"/>
          <w:szCs w:val="22"/>
          <w:shd w:val="clear" w:color="auto" w:fill="FFFFFF"/>
        </w:rPr>
      </w:pPr>
    </w:p>
    <w:p w14:paraId="2DFD7ED8" w14:textId="77777777" w:rsidR="00166787" w:rsidRDefault="00166787" w:rsidP="00166787">
      <w:pPr>
        <w:jc w:val="center"/>
        <w:rPr>
          <w:rFonts w:ascii="crocodoc-BwhwGB-inv-f573" w:hAnsi="crocodoc-BwhwGB-inv-f573"/>
          <w:sz w:val="22"/>
          <w:szCs w:val="22"/>
          <w:shd w:val="clear" w:color="auto" w:fill="FFFFFF"/>
        </w:rPr>
      </w:pPr>
    </w:p>
    <w:p w14:paraId="70F7EF8B" w14:textId="2D5FB422" w:rsidR="00166787" w:rsidRPr="00CB673E" w:rsidRDefault="00166787" w:rsidP="00166787">
      <w:pPr>
        <w:jc w:val="right"/>
        <w:rPr>
          <w:rStyle w:val="Strong"/>
          <w:rFonts w:ascii="Arial" w:hAnsi="Arial" w:cs="Arial"/>
          <w:b w:val="0"/>
          <w:bCs w:val="0"/>
        </w:rPr>
      </w:pPr>
      <w:r w:rsidRPr="00CB673E">
        <w:rPr>
          <w:rFonts w:ascii="Arial" w:hAnsi="Arial" w:cs="Arial"/>
          <w:shd w:val="clear" w:color="auto" w:fill="FFFFFF"/>
        </w:rPr>
        <w:t>©20</w:t>
      </w:r>
      <w:r w:rsidR="0015150C" w:rsidRPr="00CB673E">
        <w:rPr>
          <w:rFonts w:ascii="Arial" w:hAnsi="Arial" w:cs="Arial"/>
          <w:shd w:val="clear" w:color="auto" w:fill="FFFFFF"/>
        </w:rPr>
        <w:t>2</w:t>
      </w:r>
      <w:r w:rsidR="0007550A" w:rsidRPr="00CB673E">
        <w:rPr>
          <w:rFonts w:ascii="Arial" w:hAnsi="Arial" w:cs="Arial"/>
          <w:shd w:val="clear" w:color="auto" w:fill="FFFFFF"/>
        </w:rPr>
        <w:t>6</w:t>
      </w:r>
      <w:r w:rsidRPr="00CB673E">
        <w:rPr>
          <w:rFonts w:ascii="Arial" w:hAnsi="Arial" w:cs="Arial"/>
        </w:rPr>
        <w:br w:type="page"/>
      </w:r>
      <w:bookmarkStart w:id="0" w:name="_Toc226354938"/>
    </w:p>
    <w:bookmarkEnd w:id="0"/>
    <w:p w14:paraId="72ADA7D8" w14:textId="4D509C4C" w:rsidR="004A35BF" w:rsidRPr="00CB673E" w:rsidRDefault="00166787" w:rsidP="00166787">
      <w:pPr>
        <w:autoSpaceDE w:val="0"/>
        <w:autoSpaceDN w:val="0"/>
        <w:adjustRightInd w:val="0"/>
        <w:rPr>
          <w:rFonts w:ascii="Arial" w:hAnsi="Arial" w:cs="Arial"/>
        </w:rPr>
      </w:pPr>
      <w:r w:rsidRPr="00CB673E">
        <w:rPr>
          <w:rFonts w:ascii="Arial" w:hAnsi="Arial" w:cs="Arial"/>
        </w:rPr>
        <w:lastRenderedPageBreak/>
        <w:t xml:space="preserve">4-H is the University of Nebraska-Lincoln Extension educational program for youth. 4-H is a community of young people across America who are learning leadership, </w:t>
      </w:r>
      <w:r w:rsidR="005E694E" w:rsidRPr="00CB673E">
        <w:rPr>
          <w:rFonts w:ascii="Arial" w:hAnsi="Arial" w:cs="Arial"/>
        </w:rPr>
        <w:t>citizenship,</w:t>
      </w:r>
      <w:r w:rsidRPr="00CB673E">
        <w:rPr>
          <w:rFonts w:ascii="Arial" w:hAnsi="Arial" w:cs="Arial"/>
        </w:rPr>
        <w:t xml:space="preserve"> and life skills. 4-H youth "Learn by Doing”. The primary goals of 4-H are to help youth develop competency in their projects, confidence in themselves and others, connections to their communities, life skills, and good character. One of our goals is personal growth of the individual - not grand champion projects, but </w:t>
      </w:r>
      <w:r w:rsidRPr="00CB673E">
        <w:rPr>
          <w:rFonts w:ascii="Arial" w:hAnsi="Arial" w:cs="Arial"/>
          <w:b/>
        </w:rPr>
        <w:t>grand champion kids</w:t>
      </w:r>
      <w:r w:rsidRPr="00CB673E">
        <w:rPr>
          <w:rFonts w:ascii="Arial" w:hAnsi="Arial" w:cs="Arial"/>
          <w:b/>
          <w:bCs/>
        </w:rPr>
        <w:t xml:space="preserve">! </w:t>
      </w:r>
      <w:r w:rsidRPr="00CB673E">
        <w:rPr>
          <w:rFonts w:ascii="Arial" w:hAnsi="Arial" w:cs="Arial"/>
        </w:rPr>
        <w:t>We celebrate the success of youth in 4-H. The County Fair is the showcase for</w:t>
      </w:r>
      <w:r w:rsidR="0031756F" w:rsidRPr="00CB673E">
        <w:rPr>
          <w:rFonts w:ascii="Arial" w:hAnsi="Arial" w:cs="Arial"/>
        </w:rPr>
        <w:t xml:space="preserve">  </w:t>
      </w:r>
    </w:p>
    <w:p w14:paraId="0B0D0F85" w14:textId="77777777" w:rsidR="00166787" w:rsidRPr="00CB673E" w:rsidRDefault="004A35BF" w:rsidP="00166787">
      <w:pPr>
        <w:autoSpaceDE w:val="0"/>
        <w:autoSpaceDN w:val="0"/>
        <w:adjustRightInd w:val="0"/>
        <w:rPr>
          <w:rFonts w:ascii="Arial" w:hAnsi="Arial" w:cs="Arial"/>
        </w:rPr>
      </w:pPr>
      <w:r w:rsidRPr="00CB673E">
        <w:rPr>
          <w:rFonts w:ascii="Arial" w:hAnsi="Arial" w:cs="Arial"/>
        </w:rPr>
        <w:t>4</w:t>
      </w:r>
      <w:r w:rsidR="00166787" w:rsidRPr="00CB673E">
        <w:rPr>
          <w:rFonts w:ascii="Arial" w:hAnsi="Arial" w:cs="Arial"/>
        </w:rPr>
        <w:t xml:space="preserve">-H members to share what they have learned and accomplished throughout the year. </w:t>
      </w:r>
    </w:p>
    <w:p w14:paraId="0F191326" w14:textId="77777777" w:rsidR="00166787" w:rsidRPr="00CB673E" w:rsidRDefault="00166787" w:rsidP="00166787">
      <w:pPr>
        <w:autoSpaceDE w:val="0"/>
        <w:autoSpaceDN w:val="0"/>
        <w:adjustRightInd w:val="0"/>
        <w:rPr>
          <w:rStyle w:val="Strong"/>
          <w:rFonts w:ascii="Arial" w:hAnsi="Arial" w:cs="Arial"/>
          <w:b w:val="0"/>
          <w:bCs w:val="0"/>
          <w:sz w:val="32"/>
          <w:szCs w:val="32"/>
        </w:rPr>
      </w:pPr>
    </w:p>
    <w:p w14:paraId="50004443" w14:textId="77777777" w:rsidR="00166787" w:rsidRPr="00CB673E" w:rsidRDefault="00166787" w:rsidP="00166787">
      <w:pPr>
        <w:autoSpaceDE w:val="0"/>
        <w:autoSpaceDN w:val="0"/>
        <w:adjustRightInd w:val="0"/>
        <w:rPr>
          <w:rFonts w:ascii="Arial" w:hAnsi="Arial" w:cs="Arial"/>
          <w:b/>
          <w:bCs/>
          <w:sz w:val="28"/>
          <w:szCs w:val="28"/>
        </w:rPr>
      </w:pPr>
      <w:r w:rsidRPr="00CB673E">
        <w:rPr>
          <w:rFonts w:ascii="Arial" w:hAnsi="Arial" w:cs="Arial"/>
          <w:b/>
          <w:bCs/>
          <w:sz w:val="28"/>
          <w:szCs w:val="28"/>
        </w:rPr>
        <w:t>GREAT FANS. GREAT SPORTS.</w:t>
      </w:r>
    </w:p>
    <w:p w14:paraId="3547A5AB" w14:textId="6DFDBF1C" w:rsidR="00166787" w:rsidRPr="00CB673E" w:rsidRDefault="00166787" w:rsidP="00166787">
      <w:pPr>
        <w:autoSpaceDE w:val="0"/>
        <w:autoSpaceDN w:val="0"/>
        <w:adjustRightInd w:val="0"/>
        <w:rPr>
          <w:rFonts w:ascii="Arial" w:hAnsi="Arial" w:cs="Arial"/>
        </w:rPr>
      </w:pPr>
      <w:r w:rsidRPr="00CB673E">
        <w:rPr>
          <w:rFonts w:ascii="Arial" w:hAnsi="Arial" w:cs="Arial"/>
        </w:rPr>
        <w:t>When competition is a part of an event, it should be clearly understood that competition is secondary in importance to the education and development of youth. Ribbons and trophies are a small part of competition. We ask you to remember the importance of good sportsmanship and what youth projects are meant to teach. When new skills are learned or old ones perfected, we have excelled beyond the ribbon we receive. Parents and other adults are powerful influences on children’s behavior; we ask for your cooperation.</w:t>
      </w:r>
      <w:r w:rsidR="0031756F" w:rsidRPr="00CB673E">
        <w:rPr>
          <w:rFonts w:ascii="Arial" w:hAnsi="Arial" w:cs="Arial"/>
        </w:rPr>
        <w:t xml:space="preserve"> </w:t>
      </w:r>
      <w:r w:rsidRPr="00CB673E">
        <w:rPr>
          <w:rFonts w:ascii="Arial" w:hAnsi="Arial" w:cs="Arial"/>
        </w:rPr>
        <w:t xml:space="preserve">Character development is the cornerstone for sportsmanship. We expect participants and spectators to practice the six pillars of character: trustworthiness, respect, responsibility, fairness, </w:t>
      </w:r>
      <w:r w:rsidR="005E694E" w:rsidRPr="00CB673E">
        <w:rPr>
          <w:rFonts w:ascii="Arial" w:hAnsi="Arial" w:cs="Arial"/>
        </w:rPr>
        <w:t>caring,</w:t>
      </w:r>
      <w:r w:rsidRPr="00CB673E">
        <w:rPr>
          <w:rFonts w:ascii="Arial" w:hAnsi="Arial" w:cs="Arial"/>
        </w:rPr>
        <w:t xml:space="preserve"> and citizenship. </w:t>
      </w:r>
    </w:p>
    <w:p w14:paraId="18AB571B" w14:textId="77777777" w:rsidR="00166787" w:rsidRPr="00CB673E" w:rsidRDefault="00166787" w:rsidP="00166787">
      <w:pPr>
        <w:autoSpaceDE w:val="0"/>
        <w:autoSpaceDN w:val="0"/>
        <w:adjustRightInd w:val="0"/>
        <w:rPr>
          <w:rFonts w:ascii="Arial" w:hAnsi="Arial" w:cs="Arial"/>
        </w:rPr>
      </w:pPr>
    </w:p>
    <w:p w14:paraId="00397351" w14:textId="77777777" w:rsidR="00166787" w:rsidRPr="00CB673E" w:rsidRDefault="00166787" w:rsidP="00166787">
      <w:pPr>
        <w:autoSpaceDE w:val="0"/>
        <w:autoSpaceDN w:val="0"/>
        <w:adjustRightInd w:val="0"/>
        <w:rPr>
          <w:rFonts w:ascii="Arial" w:hAnsi="Arial" w:cs="Arial"/>
        </w:rPr>
      </w:pPr>
      <w:r w:rsidRPr="00CB673E">
        <w:rPr>
          <w:rFonts w:ascii="Arial" w:hAnsi="Arial" w:cs="Arial"/>
        </w:rPr>
        <w:t>“Be bold, be brave, and be true to principles, true to ethics, true to real world agriculture and most importantly, be true to yourself.” –</w:t>
      </w:r>
    </w:p>
    <w:p w14:paraId="370988FF" w14:textId="77777777" w:rsidR="00166787" w:rsidRPr="00CB673E" w:rsidRDefault="00166787" w:rsidP="00166787">
      <w:pPr>
        <w:autoSpaceDE w:val="0"/>
        <w:autoSpaceDN w:val="0"/>
        <w:adjustRightInd w:val="0"/>
        <w:jc w:val="right"/>
        <w:rPr>
          <w:rFonts w:ascii="Arial" w:hAnsi="Arial" w:cs="Arial"/>
        </w:rPr>
      </w:pPr>
      <w:r w:rsidRPr="00CB673E">
        <w:rPr>
          <w:rFonts w:ascii="Arial" w:hAnsi="Arial" w:cs="Arial"/>
        </w:rPr>
        <w:t>Hubert Wilkerson</w:t>
      </w:r>
    </w:p>
    <w:p w14:paraId="03D97CAD" w14:textId="77777777" w:rsidR="00166787" w:rsidRPr="00CB673E" w:rsidRDefault="00166787" w:rsidP="00166787">
      <w:pPr>
        <w:jc w:val="center"/>
        <w:rPr>
          <w:rFonts w:ascii="Arial" w:hAnsi="Arial" w:cs="Arial"/>
          <w:b/>
        </w:rPr>
      </w:pPr>
    </w:p>
    <w:p w14:paraId="4990B923" w14:textId="77777777" w:rsidR="00166787" w:rsidRPr="00CB673E" w:rsidRDefault="00166787" w:rsidP="00166787">
      <w:pPr>
        <w:rPr>
          <w:rFonts w:ascii="Arial" w:hAnsi="Arial" w:cs="Arial"/>
          <w:b/>
          <w:sz w:val="28"/>
          <w:szCs w:val="28"/>
        </w:rPr>
      </w:pPr>
      <w:r w:rsidRPr="00CB673E">
        <w:rPr>
          <w:rFonts w:ascii="Arial" w:hAnsi="Arial" w:cs="Arial"/>
          <w:b/>
          <w:sz w:val="28"/>
          <w:szCs w:val="28"/>
        </w:rPr>
        <w:t>WHAT DO THE 4-H RIBBON COLORS MEAN?</w:t>
      </w:r>
    </w:p>
    <w:p w14:paraId="501B47B5" w14:textId="77777777" w:rsidR="00166787" w:rsidRPr="00CB673E" w:rsidRDefault="00166787" w:rsidP="00166787">
      <w:pPr>
        <w:rPr>
          <w:rFonts w:ascii="Arial" w:hAnsi="Arial" w:cs="Arial"/>
        </w:rPr>
      </w:pPr>
      <w:r w:rsidRPr="00CB673E">
        <w:rPr>
          <w:rFonts w:ascii="Arial" w:hAnsi="Arial" w:cs="Arial"/>
          <w:b/>
        </w:rPr>
        <w:t>Purple ribbons</w:t>
      </w:r>
      <w:r w:rsidRPr="00CB673E">
        <w:rPr>
          <w:rFonts w:ascii="Arial" w:hAnsi="Arial" w:cs="Arial"/>
        </w:rPr>
        <w:t xml:space="preserve"> designate an exhibit of superior quality that has met and exceeded all of the standards. </w:t>
      </w:r>
    </w:p>
    <w:p w14:paraId="419ADC58" w14:textId="77777777" w:rsidR="00166787" w:rsidRPr="00CB673E" w:rsidRDefault="00166787" w:rsidP="00166787">
      <w:pPr>
        <w:rPr>
          <w:rFonts w:ascii="Arial" w:hAnsi="Arial" w:cs="Arial"/>
        </w:rPr>
      </w:pPr>
    </w:p>
    <w:p w14:paraId="6D0403E4" w14:textId="77777777" w:rsidR="00166787" w:rsidRPr="00CB673E" w:rsidRDefault="00166787" w:rsidP="00166787">
      <w:pPr>
        <w:rPr>
          <w:rFonts w:ascii="Arial" w:hAnsi="Arial" w:cs="Arial"/>
        </w:rPr>
      </w:pPr>
      <w:r w:rsidRPr="00CB673E">
        <w:rPr>
          <w:rFonts w:ascii="Arial" w:hAnsi="Arial" w:cs="Arial"/>
          <w:b/>
        </w:rPr>
        <w:t>Blue ribbons</w:t>
      </w:r>
      <w:r w:rsidRPr="00CB673E">
        <w:rPr>
          <w:rFonts w:ascii="Arial" w:hAnsi="Arial" w:cs="Arial"/>
        </w:rPr>
        <w:t xml:space="preserve"> denote an above average exhibit that has met almost all of the standards in a way that surpasses the norm. </w:t>
      </w:r>
    </w:p>
    <w:p w14:paraId="4E163F8F" w14:textId="77777777" w:rsidR="00166787" w:rsidRPr="00CB673E" w:rsidRDefault="00166787" w:rsidP="00166787">
      <w:pPr>
        <w:rPr>
          <w:rFonts w:ascii="Arial" w:hAnsi="Arial" w:cs="Arial"/>
        </w:rPr>
      </w:pPr>
    </w:p>
    <w:p w14:paraId="469122FF" w14:textId="36131F5D" w:rsidR="00166787" w:rsidRPr="00CB673E" w:rsidRDefault="00166787" w:rsidP="00166787">
      <w:pPr>
        <w:rPr>
          <w:rFonts w:ascii="Arial" w:hAnsi="Arial" w:cs="Arial"/>
        </w:rPr>
      </w:pPr>
      <w:r w:rsidRPr="00CB673E">
        <w:rPr>
          <w:rFonts w:ascii="Arial" w:hAnsi="Arial" w:cs="Arial"/>
          <w:b/>
        </w:rPr>
        <w:t>Red ribbons</w:t>
      </w:r>
      <w:r w:rsidRPr="00CB673E">
        <w:rPr>
          <w:rFonts w:ascii="Arial" w:hAnsi="Arial" w:cs="Arial"/>
        </w:rPr>
        <w:t xml:space="preserve"> indicate average quality and indicate that the exhibit has met the majority of standards in such a way that the benchmark was </w:t>
      </w:r>
      <w:r w:rsidR="005E694E" w:rsidRPr="00CB673E">
        <w:rPr>
          <w:rFonts w:ascii="Arial" w:hAnsi="Arial" w:cs="Arial"/>
        </w:rPr>
        <w:t>reached but</w:t>
      </w:r>
      <w:r w:rsidRPr="00CB673E">
        <w:rPr>
          <w:rFonts w:ascii="Arial" w:hAnsi="Arial" w:cs="Arial"/>
        </w:rPr>
        <w:t xml:space="preserve"> not exceeded. </w:t>
      </w:r>
    </w:p>
    <w:p w14:paraId="48F86681" w14:textId="77777777" w:rsidR="00166787" w:rsidRPr="00CB673E" w:rsidRDefault="00166787" w:rsidP="00166787">
      <w:pPr>
        <w:rPr>
          <w:rFonts w:ascii="Arial" w:hAnsi="Arial" w:cs="Arial"/>
        </w:rPr>
      </w:pPr>
    </w:p>
    <w:p w14:paraId="7C8142D8" w14:textId="77777777" w:rsidR="00166787" w:rsidRPr="00CB673E" w:rsidRDefault="00166787" w:rsidP="00166787">
      <w:pPr>
        <w:rPr>
          <w:rFonts w:ascii="Arial" w:hAnsi="Arial" w:cs="Arial"/>
        </w:rPr>
      </w:pPr>
      <w:r w:rsidRPr="00CB673E">
        <w:rPr>
          <w:rFonts w:ascii="Arial" w:hAnsi="Arial" w:cs="Arial"/>
          <w:b/>
        </w:rPr>
        <w:t>White ribbons</w:t>
      </w:r>
      <w:r w:rsidRPr="00CB673E">
        <w:rPr>
          <w:rFonts w:ascii="Arial" w:hAnsi="Arial" w:cs="Arial"/>
        </w:rPr>
        <w:t xml:space="preserve"> indicate that the exhibit has not met the majority of the standards</w:t>
      </w:r>
    </w:p>
    <w:p w14:paraId="05EE4C76" w14:textId="77777777" w:rsidR="00166787" w:rsidRPr="00CB673E" w:rsidRDefault="00166787" w:rsidP="00166787">
      <w:pPr>
        <w:rPr>
          <w:rFonts w:ascii="Arial" w:hAnsi="Arial" w:cs="Arial"/>
        </w:rPr>
      </w:pPr>
    </w:p>
    <w:p w14:paraId="5C785226" w14:textId="77777777" w:rsidR="00CB673E" w:rsidRDefault="00CB673E" w:rsidP="00166787">
      <w:pPr>
        <w:rPr>
          <w:rStyle w:val="Strong"/>
          <w:rFonts w:ascii="Arial" w:hAnsi="Arial" w:cs="Arial"/>
          <w:bCs w:val="0"/>
        </w:rPr>
      </w:pPr>
      <w:bookmarkStart w:id="1" w:name="_Toc226354940"/>
    </w:p>
    <w:p w14:paraId="4EAEAACD" w14:textId="77777777" w:rsidR="00CB673E" w:rsidRDefault="00CB673E" w:rsidP="00166787">
      <w:pPr>
        <w:rPr>
          <w:rStyle w:val="Strong"/>
          <w:rFonts w:ascii="Arial" w:hAnsi="Arial" w:cs="Arial"/>
          <w:bCs w:val="0"/>
        </w:rPr>
      </w:pPr>
    </w:p>
    <w:p w14:paraId="21F8053D" w14:textId="0EF456B2" w:rsidR="00166787" w:rsidRPr="00CB673E" w:rsidRDefault="00166787" w:rsidP="00166787">
      <w:pPr>
        <w:rPr>
          <w:rFonts w:ascii="Arial" w:hAnsi="Arial" w:cs="Arial"/>
        </w:rPr>
      </w:pPr>
      <w:r w:rsidRPr="00CB673E">
        <w:rPr>
          <w:rStyle w:val="Strong"/>
          <w:rFonts w:ascii="Arial" w:hAnsi="Arial" w:cs="Arial"/>
          <w:bCs w:val="0"/>
          <w:sz w:val="28"/>
          <w:szCs w:val="28"/>
        </w:rPr>
        <w:t>4-H YOUTH DEVELOPMENT MISSION STATEMENT</w:t>
      </w:r>
      <w:bookmarkEnd w:id="1"/>
      <w:r w:rsidRPr="00CB673E">
        <w:rPr>
          <w:rStyle w:val="Strong"/>
          <w:rFonts w:ascii="Arial" w:hAnsi="Arial" w:cs="Arial"/>
          <w:bCs w:val="0"/>
        </w:rPr>
        <w:br/>
      </w:r>
      <w:r w:rsidRPr="00CB673E">
        <w:rPr>
          <w:rFonts w:ascii="Arial" w:hAnsi="Arial" w:cs="Arial"/>
        </w:rPr>
        <w:t>4-H empowers youth to reach their full potential working and learning in partnership with caring adults.</w:t>
      </w:r>
    </w:p>
    <w:sectPr w:rsidR="00166787" w:rsidRPr="00CB673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4590B" w14:textId="77777777" w:rsidR="006839C2" w:rsidRDefault="006839C2">
      <w:r>
        <w:separator/>
      </w:r>
    </w:p>
  </w:endnote>
  <w:endnote w:type="continuationSeparator" w:id="0">
    <w:p w14:paraId="6206360B" w14:textId="77777777" w:rsidR="006839C2" w:rsidRDefault="0068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GKGH+Arial,Bol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rocodoc-BwhwGB-inv-f573">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D743" w14:textId="77777777" w:rsidR="00903DCD" w:rsidRDefault="00903DCD">
    <w:pPr>
      <w:pStyle w:val="Footer"/>
      <w:jc w:val="center"/>
    </w:pPr>
  </w:p>
  <w:p w14:paraId="28D7DBD1" w14:textId="77777777" w:rsidR="00903DCD" w:rsidRDefault="0090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9545" w14:textId="77777777" w:rsidR="006839C2" w:rsidRDefault="006839C2">
      <w:r>
        <w:separator/>
      </w:r>
    </w:p>
  </w:footnote>
  <w:footnote w:type="continuationSeparator" w:id="0">
    <w:p w14:paraId="1973D21A" w14:textId="77777777" w:rsidR="006839C2" w:rsidRDefault="00683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787"/>
    <w:rsid w:val="0007550A"/>
    <w:rsid w:val="000A36DB"/>
    <w:rsid w:val="00110CDE"/>
    <w:rsid w:val="00114015"/>
    <w:rsid w:val="0015150C"/>
    <w:rsid w:val="00152DD6"/>
    <w:rsid w:val="00166787"/>
    <w:rsid w:val="00186271"/>
    <w:rsid w:val="00221C29"/>
    <w:rsid w:val="002957E6"/>
    <w:rsid w:val="002D47A6"/>
    <w:rsid w:val="0031756F"/>
    <w:rsid w:val="00382D2B"/>
    <w:rsid w:val="0038591B"/>
    <w:rsid w:val="00452AF1"/>
    <w:rsid w:val="004A35BF"/>
    <w:rsid w:val="00530AD6"/>
    <w:rsid w:val="0054523A"/>
    <w:rsid w:val="005C7AE5"/>
    <w:rsid w:val="005E1DE6"/>
    <w:rsid w:val="005E694E"/>
    <w:rsid w:val="006839C2"/>
    <w:rsid w:val="00896FD2"/>
    <w:rsid w:val="008D5B07"/>
    <w:rsid w:val="00903DCD"/>
    <w:rsid w:val="009E79F1"/>
    <w:rsid w:val="00A00A32"/>
    <w:rsid w:val="00A9702D"/>
    <w:rsid w:val="00B06E03"/>
    <w:rsid w:val="00B95FEA"/>
    <w:rsid w:val="00C26747"/>
    <w:rsid w:val="00CB673E"/>
    <w:rsid w:val="00D420AC"/>
    <w:rsid w:val="00E2087F"/>
    <w:rsid w:val="00EE72A5"/>
    <w:rsid w:val="00F444DD"/>
    <w:rsid w:val="00FD0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EEF4"/>
  <w15:docId w15:val="{6ADCB7D2-C810-4D37-9AD7-C7973193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color w:val="000000" w:themeColor="text1"/>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787"/>
    <w:pPr>
      <w:spacing w:after="0" w:line="240" w:lineRule="auto"/>
    </w:pPr>
    <w:rPr>
      <w:rFonts w:ascii="Times New Roman" w:eastAsia="Times New Roman" w:hAnsi="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166787"/>
    <w:pPr>
      <w:widowControl w:val="0"/>
      <w:autoSpaceDE w:val="0"/>
      <w:autoSpaceDN w:val="0"/>
      <w:adjustRightInd w:val="0"/>
      <w:spacing w:after="0" w:line="240" w:lineRule="auto"/>
    </w:pPr>
    <w:rPr>
      <w:rFonts w:ascii="AGGKGH+Arial,Bold" w:eastAsia="Times New Roman" w:hAnsi="AGGKGH+Arial,Bold" w:cs="AGGKGH+Arial,Bold"/>
      <w:color w:val="000000"/>
    </w:rPr>
  </w:style>
  <w:style w:type="paragraph" w:customStyle="1" w:styleId="CM1">
    <w:name w:val="CM1"/>
    <w:basedOn w:val="Default"/>
    <w:next w:val="Default"/>
    <w:rsid w:val="00166787"/>
    <w:rPr>
      <w:rFonts w:cs="Times New Roman"/>
      <w:color w:val="auto"/>
    </w:rPr>
  </w:style>
  <w:style w:type="paragraph" w:styleId="Footer">
    <w:name w:val="footer"/>
    <w:basedOn w:val="Normal"/>
    <w:link w:val="FooterChar"/>
    <w:uiPriority w:val="99"/>
    <w:rsid w:val="00166787"/>
    <w:pPr>
      <w:tabs>
        <w:tab w:val="center" w:pos="4320"/>
        <w:tab w:val="right" w:pos="8640"/>
      </w:tabs>
    </w:pPr>
  </w:style>
  <w:style w:type="character" w:customStyle="1" w:styleId="FooterChar">
    <w:name w:val="Footer Char"/>
    <w:basedOn w:val="DefaultParagraphFont"/>
    <w:link w:val="Footer"/>
    <w:uiPriority w:val="99"/>
    <w:rsid w:val="00166787"/>
    <w:rPr>
      <w:rFonts w:ascii="Times New Roman" w:eastAsia="Times New Roman" w:hAnsi="Times New Roman"/>
      <w:color w:val="auto"/>
    </w:rPr>
  </w:style>
  <w:style w:type="character" w:styleId="Strong">
    <w:name w:val="Strong"/>
    <w:basedOn w:val="DefaultParagraphFont"/>
    <w:uiPriority w:val="22"/>
    <w:qFormat/>
    <w:rsid w:val="00166787"/>
    <w:rPr>
      <w:b/>
      <w:bCs/>
    </w:rPr>
  </w:style>
  <w:style w:type="paragraph" w:styleId="NoSpacing">
    <w:name w:val="No Spacing"/>
    <w:link w:val="NoSpacingChar"/>
    <w:uiPriority w:val="1"/>
    <w:qFormat/>
    <w:rsid w:val="00166787"/>
    <w:pPr>
      <w:spacing w:after="0" w:line="240" w:lineRule="auto"/>
    </w:pPr>
    <w:rPr>
      <w:rFonts w:ascii="Times" w:eastAsia="Times" w:hAnsi="Times"/>
      <w:color w:val="auto"/>
      <w:szCs w:val="20"/>
    </w:rPr>
  </w:style>
  <w:style w:type="character" w:customStyle="1" w:styleId="NoSpacingChar">
    <w:name w:val="No Spacing Char"/>
    <w:basedOn w:val="DefaultParagraphFont"/>
    <w:link w:val="NoSpacing"/>
    <w:uiPriority w:val="1"/>
    <w:rsid w:val="00166787"/>
    <w:rPr>
      <w:rFonts w:ascii="Times" w:eastAsia="Times" w:hAnsi="Times"/>
      <w:color w:val="auto"/>
      <w:szCs w:val="20"/>
    </w:rPr>
  </w:style>
  <w:style w:type="character" w:customStyle="1" w:styleId="DefaultChar">
    <w:name w:val="Default Char"/>
    <w:basedOn w:val="DefaultParagraphFont"/>
    <w:link w:val="Default"/>
    <w:rsid w:val="00166787"/>
    <w:rPr>
      <w:rFonts w:ascii="AGGKGH+Arial,Bold" w:eastAsia="Times New Roman" w:hAnsi="AGGKGH+Arial,Bold" w:cs="AGGKGH+Arial,Bold"/>
      <w:color w:val="000000"/>
    </w:rPr>
  </w:style>
  <w:style w:type="paragraph" w:styleId="BalloonText">
    <w:name w:val="Balloon Text"/>
    <w:basedOn w:val="Normal"/>
    <w:link w:val="BalloonTextChar"/>
    <w:uiPriority w:val="99"/>
    <w:semiHidden/>
    <w:unhideWhenUsed/>
    <w:rsid w:val="004A3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5BF"/>
    <w:rPr>
      <w:rFonts w:ascii="Segoe UI" w:eastAsia="Times New Roman" w:hAnsi="Segoe UI" w:cs="Segoe UI"/>
      <w:color w:val="auto"/>
      <w:sz w:val="18"/>
      <w:szCs w:val="18"/>
    </w:rPr>
  </w:style>
  <w:style w:type="paragraph" w:styleId="Title">
    <w:name w:val="Title"/>
    <w:basedOn w:val="Normal"/>
    <w:next w:val="Normal"/>
    <w:link w:val="TitleChar"/>
    <w:uiPriority w:val="10"/>
    <w:qFormat/>
    <w:rsid w:val="00221C2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C29"/>
    <w:rPr>
      <w:rFonts w:asciiTheme="majorHAnsi" w:eastAsiaTheme="majorEastAsia" w:hAnsiTheme="majorHAnsi" w:cstheme="majorBidi"/>
      <w:color w:val="auto"/>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D273CEDD8CA4BB5D9CE8E8ADF42AE" ma:contentTypeVersion="14" ma:contentTypeDescription="Create a new document." ma:contentTypeScope="" ma:versionID="52e1ebc17b3ed5177385127dafaf707c">
  <xsd:schema xmlns:xsd="http://www.w3.org/2001/XMLSchema" xmlns:xs="http://www.w3.org/2001/XMLSchema" xmlns:p="http://schemas.microsoft.com/office/2006/metadata/properties" xmlns:ns2="a0ae8e99-114c-4d64-8013-5f6ed4af4532" targetNamespace="http://schemas.microsoft.com/office/2006/metadata/properties" ma:root="true" ma:fieldsID="c119b144095a6e51d5c9a2f52f37d345" ns2:_="">
    <xsd:import namespace="a0ae8e99-114c-4d64-8013-5f6ed4af4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e8e99-114c-4d64-8013-5f6ed4af4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ae8e99-114c-4d64-8013-5f6ed4af45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7C417-7EA3-4BDC-80DF-5C742C066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e8e99-114c-4d64-8013-5f6ed4af4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32F85C-303E-4319-8E15-CA477976B0AF}">
  <ds:schemaRefs>
    <ds:schemaRef ds:uri="http://schemas.microsoft.com/office/2006/metadata/properties"/>
    <ds:schemaRef ds:uri="http://schemas.microsoft.com/office/infopath/2007/PartnerControls"/>
    <ds:schemaRef ds:uri="a0ae8e99-114c-4d64-8013-5f6ed4af4532"/>
  </ds:schemaRefs>
</ds:datastoreItem>
</file>

<file path=customXml/itemProps3.xml><?xml version="1.0" encoding="utf-8"?>
<ds:datastoreItem xmlns:ds="http://schemas.openxmlformats.org/officeDocument/2006/customXml" ds:itemID="{C25C4351-DCB0-414F-8E87-0395755D3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 Extension - Boyd County</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Bernt</dc:creator>
  <cp:lastModifiedBy>Donna Bernt</cp:lastModifiedBy>
  <cp:revision>2</cp:revision>
  <cp:lastPrinted>2024-05-14T15:29:00Z</cp:lastPrinted>
  <dcterms:created xsi:type="dcterms:W3CDTF">2026-03-06T20:20:00Z</dcterms:created>
  <dcterms:modified xsi:type="dcterms:W3CDTF">2026-03-06T20:20:00Z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0x010100CEED273CEDD8CA4BB5D9CE8E8ADF42AE</vt:lpwstr>
  </property>
  <property fmtid="{D5CDD505-2E9C-101B-9397-08002B2CF9AE}" pid="3" name="Order">
    <vt:r8>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ies>
</file>