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41C2" w14:textId="77777777" w:rsidR="00FA0754" w:rsidRDefault="00FA0754">
      <w:pPr>
        <w:spacing w:before="6"/>
        <w:rPr>
          <w:sz w:val="14"/>
        </w:rPr>
      </w:pPr>
    </w:p>
    <w:p w14:paraId="2A2441C3" w14:textId="77777777" w:rsidR="00FA0754" w:rsidRDefault="00FA0754">
      <w:pPr>
        <w:rPr>
          <w:sz w:val="14"/>
        </w:rPr>
        <w:sectPr w:rsidR="00FA0754">
          <w:headerReference w:type="default" r:id="rId6"/>
          <w:type w:val="continuous"/>
          <w:pgSz w:w="12240" w:h="15840"/>
          <w:pgMar w:top="1880" w:right="720" w:bottom="280" w:left="720" w:header="764" w:footer="0" w:gutter="0"/>
          <w:pgNumType w:start="1"/>
          <w:cols w:space="720"/>
        </w:sectPr>
      </w:pPr>
    </w:p>
    <w:p w14:paraId="2A2441C4" w14:textId="77777777" w:rsidR="00FA0754" w:rsidRDefault="007D645E">
      <w:pPr>
        <w:pStyle w:val="BodyText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22816" behindDoc="1" locked="0" layoutInCell="1" allowOverlap="1" wp14:anchorId="2A24421E" wp14:editId="2A24421F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56375" y="9392425"/>
                              </a:moveTo>
                              <a:lnTo>
                                <a:pt x="47244" y="9392425"/>
                              </a:lnTo>
                              <a:lnTo>
                                <a:pt x="47244" y="9401556"/>
                              </a:lnTo>
                              <a:lnTo>
                                <a:pt x="56375" y="9401556"/>
                              </a:lnTo>
                              <a:lnTo>
                                <a:pt x="56375" y="9392425"/>
                              </a:lnTo>
                              <a:close/>
                            </a:path>
                            <a:path w="7162800" h="9448800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9392412"/>
                              </a:lnTo>
                              <a:lnTo>
                                <a:pt x="56375" y="9392412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7162800" h="9448800">
                              <a:moveTo>
                                <a:pt x="7115556" y="9392425"/>
                              </a:moveTo>
                              <a:lnTo>
                                <a:pt x="7106412" y="9392425"/>
                              </a:lnTo>
                              <a:lnTo>
                                <a:pt x="56388" y="9392425"/>
                              </a:lnTo>
                              <a:lnTo>
                                <a:pt x="56388" y="9401556"/>
                              </a:lnTo>
                              <a:lnTo>
                                <a:pt x="7106412" y="9401556"/>
                              </a:lnTo>
                              <a:lnTo>
                                <a:pt x="7115556" y="9401556"/>
                              </a:lnTo>
                              <a:lnTo>
                                <a:pt x="7115556" y="9392425"/>
                              </a:lnTo>
                              <a:close/>
                            </a:path>
                            <a:path w="7162800" h="9448800">
                              <a:moveTo>
                                <a:pt x="7115556" y="47244"/>
                              </a:moveTo>
                              <a:lnTo>
                                <a:pt x="7106412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7106412" y="56388"/>
                              </a:lnTo>
                              <a:lnTo>
                                <a:pt x="7106412" y="9392412"/>
                              </a:lnTo>
                              <a:lnTo>
                                <a:pt x="7115556" y="9392412"/>
                              </a:lnTo>
                              <a:lnTo>
                                <a:pt x="7115556" y="56388"/>
                              </a:lnTo>
                              <a:lnTo>
                                <a:pt x="7115556" y="47244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24700" y="0"/>
                              </a:lnTo>
                              <a:lnTo>
                                <a:pt x="7124700" y="38100"/>
                              </a:lnTo>
                              <a:lnTo>
                                <a:pt x="7124700" y="56388"/>
                              </a:lnTo>
                              <a:lnTo>
                                <a:pt x="7124700" y="9392412"/>
                              </a:lnTo>
                              <a:lnTo>
                                <a:pt x="7124700" y="9410700"/>
                              </a:lnTo>
                              <a:lnTo>
                                <a:pt x="7106412" y="9410700"/>
                              </a:lnTo>
                              <a:lnTo>
                                <a:pt x="56388" y="9410700"/>
                              </a:lnTo>
                              <a:lnTo>
                                <a:pt x="38100" y="9410700"/>
                              </a:lnTo>
                              <a:lnTo>
                                <a:pt x="38100" y="9392412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106412" y="38100"/>
                              </a:lnTo>
                              <a:lnTo>
                                <a:pt x="7124700" y="38100"/>
                              </a:lnTo>
                              <a:lnTo>
                                <a:pt x="7124700" y="0"/>
                              </a:lnTo>
                              <a:lnTo>
                                <a:pt x="7106412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9392412"/>
                              </a:lnTo>
                              <a:lnTo>
                                <a:pt x="0" y="9410700"/>
                              </a:lnTo>
                              <a:lnTo>
                                <a:pt x="0" y="9448800"/>
                              </a:lnTo>
                              <a:lnTo>
                                <a:pt x="38100" y="9448800"/>
                              </a:lnTo>
                              <a:lnTo>
                                <a:pt x="56388" y="9448800"/>
                              </a:lnTo>
                              <a:lnTo>
                                <a:pt x="7106412" y="9448800"/>
                              </a:lnTo>
                              <a:lnTo>
                                <a:pt x="712470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10700"/>
                              </a:lnTo>
                              <a:lnTo>
                                <a:pt x="7162800" y="9392412"/>
                              </a:lnTo>
                              <a:lnTo>
                                <a:pt x="7162800" y="56388"/>
                              </a:lnTo>
                              <a:lnTo>
                                <a:pt x="7162800" y="3810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8324B" id="Graphic 2" o:spid="_x0000_s1026" style="position:absolute;margin-left:24pt;margin-top:24pt;width:564pt;height:744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" path="m56375,9392425r-9131,l47244,9401556r9131,l56375,9392425xem56375,47244r-9131,l47244,56388r,9336024l56375,9392412r,-9336024l56375,47244xem7115556,9392425r-9144,l56388,9392425r,9131l7106412,9401556r9144,l7115556,9392425xem7115556,47244r-9144,l56388,47244r,9144l7106412,56388r,9336024l7115556,9392412r,-9336024l7115556,47244xem7162800,r-38100,l7124700,38100r,18288l7124700,9392412r,18288l7106412,9410700r-7050024,l38100,9410700r,-18288l38100,56388r,-18288l56388,38100r7050024,l7124700,38100r,-38100l7106412,,56388,,38100,,,,,38100,,56388,,9392412r,18288l,9448800r38100,l56388,9448800r7050024,l7124700,9448800r38100,l7162800,9410700r,-18288l7162800,56388r,-18288l71628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FF"/>
        </w:rPr>
        <w:t>Family: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Family</w:t>
      </w:r>
      <w:r>
        <w:rPr>
          <w:color w:val="0000FF"/>
          <w:spacing w:val="-2"/>
        </w:rPr>
        <w:t xml:space="preserve"> </w:t>
      </w:r>
      <w:r>
        <w:rPr>
          <w:color w:val="0000FF"/>
          <w:spacing w:val="-4"/>
        </w:rPr>
        <w:t>Name</w:t>
      </w:r>
    </w:p>
    <w:p w14:paraId="2A2441C5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Genus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species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(Common</w:t>
      </w:r>
      <w:r>
        <w:rPr>
          <w:spacing w:val="-2"/>
          <w:sz w:val="24"/>
        </w:rPr>
        <w:t xml:space="preserve"> Name)</w:t>
      </w:r>
    </w:p>
    <w:p w14:paraId="2A2441C6" w14:textId="77777777" w:rsidR="00FA0754" w:rsidRDefault="007D645E">
      <w:pPr>
        <w:pStyle w:val="BodyText"/>
        <w:spacing w:before="180"/>
      </w:pPr>
      <w:r>
        <w:rPr>
          <w:color w:val="0000FF"/>
        </w:rPr>
        <w:t>Ginkgoaceae: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Ginkgo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1C7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Ginkgo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biloba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(Ginkgo)</w:t>
      </w:r>
    </w:p>
    <w:p w14:paraId="2A2441C8" w14:textId="77777777" w:rsidR="00FA0754" w:rsidRDefault="007D645E">
      <w:pPr>
        <w:pStyle w:val="BodyText"/>
        <w:spacing w:before="180"/>
      </w:pPr>
      <w:r>
        <w:rPr>
          <w:color w:val="0000FF"/>
        </w:rPr>
        <w:t>Pinaceae: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Pine</w:t>
      </w:r>
      <w:r>
        <w:rPr>
          <w:color w:val="0000FF"/>
          <w:spacing w:val="-2"/>
        </w:rPr>
        <w:t xml:space="preserve"> Family</w:t>
      </w:r>
    </w:p>
    <w:p w14:paraId="2A2441C9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Abies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balsamea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(Balsam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Fir)</w:t>
      </w:r>
    </w:p>
    <w:p w14:paraId="2A2441CA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Abies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concolor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(White</w:t>
      </w:r>
      <w:r>
        <w:rPr>
          <w:spacing w:val="-2"/>
          <w:sz w:val="24"/>
        </w:rPr>
        <w:t xml:space="preserve"> </w:t>
      </w:r>
      <w:r>
        <w:rPr>
          <w:sz w:val="24"/>
        </w:rPr>
        <w:t>Fir,</w:t>
      </w:r>
      <w:r>
        <w:rPr>
          <w:spacing w:val="-2"/>
          <w:sz w:val="24"/>
        </w:rPr>
        <w:t xml:space="preserve"> </w:t>
      </w:r>
      <w:r>
        <w:rPr>
          <w:sz w:val="24"/>
        </w:rPr>
        <w:t>Concolor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Fir)</w:t>
      </w:r>
    </w:p>
    <w:p w14:paraId="2A2441CB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Abies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fraseri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(Frasier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Fir)</w:t>
      </w:r>
    </w:p>
    <w:p w14:paraId="2A2441CC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Picea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abies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(Norway</w:t>
      </w:r>
      <w:r>
        <w:rPr>
          <w:spacing w:val="-2"/>
          <w:sz w:val="24"/>
        </w:rPr>
        <w:t xml:space="preserve"> Spruce)</w:t>
      </w:r>
    </w:p>
    <w:p w14:paraId="2A2441CD" w14:textId="77777777" w:rsidR="00FA0754" w:rsidRDefault="007D645E">
      <w:pPr>
        <w:ind w:left="144" w:right="35"/>
        <w:rPr>
          <w:sz w:val="24"/>
        </w:rPr>
      </w:pPr>
      <w:r>
        <w:rPr>
          <w:b/>
          <w:i/>
          <w:sz w:val="24"/>
        </w:rPr>
        <w:t>Picea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glauca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var.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densata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(Black</w:t>
      </w:r>
      <w:r>
        <w:rPr>
          <w:spacing w:val="-7"/>
          <w:sz w:val="24"/>
        </w:rPr>
        <w:t xml:space="preserve"> </w:t>
      </w:r>
      <w:r>
        <w:rPr>
          <w:sz w:val="24"/>
        </w:rPr>
        <w:t>Hills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Spruce) </w:t>
      </w:r>
      <w:r>
        <w:rPr>
          <w:b/>
          <w:i/>
          <w:sz w:val="24"/>
        </w:rPr>
        <w:t xml:space="preserve">Picea pungens </w:t>
      </w:r>
      <w:r>
        <w:rPr>
          <w:sz w:val="24"/>
        </w:rPr>
        <w:t xml:space="preserve">(Blue Spruce, Colorado Blue </w:t>
      </w:r>
      <w:r>
        <w:rPr>
          <w:spacing w:val="-2"/>
          <w:sz w:val="24"/>
        </w:rPr>
        <w:t>Spruce)</w:t>
      </w:r>
    </w:p>
    <w:p w14:paraId="2A2441CE" w14:textId="77777777" w:rsidR="00FA0754" w:rsidRDefault="007D645E">
      <w:pPr>
        <w:spacing w:before="1"/>
        <w:ind w:left="144" w:right="1614"/>
        <w:rPr>
          <w:sz w:val="24"/>
        </w:rPr>
      </w:pPr>
      <w:r>
        <w:rPr>
          <w:b/>
          <w:i/>
          <w:sz w:val="24"/>
        </w:rPr>
        <w:t>Pinus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banksiana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(Jack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Pine) </w:t>
      </w:r>
      <w:r>
        <w:rPr>
          <w:b/>
          <w:i/>
          <w:sz w:val="24"/>
        </w:rPr>
        <w:t xml:space="preserve">Pinus flexilis </w:t>
      </w:r>
      <w:r>
        <w:rPr>
          <w:sz w:val="24"/>
        </w:rPr>
        <w:t xml:space="preserve">(Limber Pine) </w:t>
      </w:r>
      <w:r>
        <w:rPr>
          <w:b/>
          <w:i/>
          <w:sz w:val="24"/>
        </w:rPr>
        <w:t xml:space="preserve">Pinus nigra </w:t>
      </w:r>
      <w:r>
        <w:rPr>
          <w:sz w:val="24"/>
        </w:rPr>
        <w:t>(Austrian Pine)</w:t>
      </w:r>
    </w:p>
    <w:p w14:paraId="2A2441CF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Pinus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ponderosa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(Ponderosa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Pine)</w:t>
      </w:r>
    </w:p>
    <w:p w14:paraId="2A2441D0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Pinus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resinosa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(Red</w:t>
      </w:r>
      <w:r>
        <w:rPr>
          <w:spacing w:val="-2"/>
          <w:sz w:val="24"/>
        </w:rPr>
        <w:t xml:space="preserve"> Pine)</w:t>
      </w:r>
    </w:p>
    <w:p w14:paraId="2A2441D1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Pinus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strobiformis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(Southwestern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Pine)</w:t>
      </w:r>
    </w:p>
    <w:p w14:paraId="2A2441D2" w14:textId="77777777" w:rsidR="00FA0754" w:rsidRDefault="007D645E">
      <w:pPr>
        <w:ind w:left="144" w:right="866"/>
        <w:rPr>
          <w:sz w:val="24"/>
        </w:rPr>
      </w:pPr>
      <w:r>
        <w:rPr>
          <w:b/>
          <w:i/>
          <w:sz w:val="24"/>
        </w:rPr>
        <w:t xml:space="preserve">Pinus strobus </w:t>
      </w:r>
      <w:r>
        <w:rPr>
          <w:sz w:val="24"/>
        </w:rPr>
        <w:t xml:space="preserve">(Eastern White Pine) </w:t>
      </w:r>
      <w:r>
        <w:rPr>
          <w:b/>
          <w:i/>
          <w:sz w:val="24"/>
        </w:rPr>
        <w:t>Pinus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sylvestris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(Scotch</w:t>
      </w:r>
      <w:r>
        <w:rPr>
          <w:spacing w:val="-9"/>
          <w:sz w:val="24"/>
        </w:rPr>
        <w:t xml:space="preserve"> </w:t>
      </w:r>
      <w:r>
        <w:rPr>
          <w:sz w:val="24"/>
        </w:rPr>
        <w:t>Pine,</w:t>
      </w:r>
      <w:r>
        <w:rPr>
          <w:spacing w:val="-7"/>
          <w:sz w:val="24"/>
        </w:rPr>
        <w:t xml:space="preserve"> </w:t>
      </w:r>
      <w:r>
        <w:rPr>
          <w:sz w:val="24"/>
        </w:rPr>
        <w:t>Scots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Pine) </w:t>
      </w:r>
      <w:r>
        <w:rPr>
          <w:b/>
          <w:i/>
          <w:sz w:val="24"/>
        </w:rPr>
        <w:t xml:space="preserve">Pseudotsuga menziesii </w:t>
      </w:r>
      <w:r>
        <w:rPr>
          <w:sz w:val="24"/>
        </w:rPr>
        <w:t>(Douglas-fir)</w:t>
      </w:r>
    </w:p>
    <w:p w14:paraId="2A2441D3" w14:textId="77777777" w:rsidR="00FA0754" w:rsidRDefault="007D645E">
      <w:pPr>
        <w:pStyle w:val="BodyText"/>
        <w:spacing w:before="180"/>
      </w:pPr>
      <w:r>
        <w:rPr>
          <w:color w:val="0000FF"/>
        </w:rPr>
        <w:t>Cupressaceae: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Cypress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1D4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Juniperus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scopulorum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(Rocky</w:t>
      </w:r>
      <w:r>
        <w:rPr>
          <w:spacing w:val="-10"/>
          <w:sz w:val="24"/>
        </w:rPr>
        <w:t xml:space="preserve"> </w:t>
      </w:r>
      <w:r>
        <w:rPr>
          <w:sz w:val="24"/>
        </w:rPr>
        <w:t>Mountain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Juniper) </w:t>
      </w:r>
      <w:r>
        <w:rPr>
          <w:b/>
          <w:i/>
          <w:sz w:val="24"/>
        </w:rPr>
        <w:t xml:space="preserve">Juniperus virginiana </w:t>
      </w:r>
      <w:r>
        <w:rPr>
          <w:sz w:val="24"/>
        </w:rPr>
        <w:t xml:space="preserve">(Eastern Redcedar) </w:t>
      </w:r>
      <w:r>
        <w:rPr>
          <w:b/>
          <w:i/>
          <w:sz w:val="24"/>
        </w:rPr>
        <w:t xml:space="preserve">Taxodium distichum </w:t>
      </w:r>
      <w:r>
        <w:rPr>
          <w:sz w:val="24"/>
        </w:rPr>
        <w:t>(Baldcyprus)</w:t>
      </w:r>
    </w:p>
    <w:p w14:paraId="2A2441D5" w14:textId="77777777" w:rsidR="00FA0754" w:rsidRDefault="007D645E">
      <w:pPr>
        <w:ind w:left="144" w:right="35"/>
        <w:rPr>
          <w:sz w:val="24"/>
        </w:rPr>
      </w:pPr>
      <w:r>
        <w:rPr>
          <w:b/>
          <w:i/>
          <w:sz w:val="24"/>
        </w:rPr>
        <w:t>Thuja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occidentalis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(American</w:t>
      </w:r>
      <w:r>
        <w:rPr>
          <w:spacing w:val="-13"/>
          <w:sz w:val="24"/>
        </w:rPr>
        <w:t xml:space="preserve"> </w:t>
      </w:r>
      <w:r>
        <w:rPr>
          <w:sz w:val="24"/>
        </w:rPr>
        <w:t>Arborviatae, Eastern Arborviatae)</w:t>
      </w:r>
    </w:p>
    <w:p w14:paraId="2A2441D6" w14:textId="77777777" w:rsidR="00FA0754" w:rsidRDefault="007D645E">
      <w:pPr>
        <w:pStyle w:val="BodyText"/>
        <w:spacing w:before="275"/>
        <w:ind w:left="143"/>
      </w:pPr>
      <w:r>
        <w:rPr>
          <w:color w:val="0000FF"/>
        </w:rPr>
        <w:t>Salicaceae: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Willow</w:t>
      </w:r>
      <w:r>
        <w:rPr>
          <w:color w:val="0000FF"/>
          <w:spacing w:val="-2"/>
        </w:rPr>
        <w:t xml:space="preserve"> Family</w:t>
      </w:r>
    </w:p>
    <w:p w14:paraId="2A2441D7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Populus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alba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(White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Poplar)</w:t>
      </w:r>
    </w:p>
    <w:p w14:paraId="2A2441D8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Populus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deltoides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(Eastern</w:t>
      </w:r>
      <w:r>
        <w:rPr>
          <w:spacing w:val="-2"/>
          <w:sz w:val="24"/>
        </w:rPr>
        <w:t xml:space="preserve"> Cottonwood)</w:t>
      </w:r>
    </w:p>
    <w:p w14:paraId="2A2441D9" w14:textId="77777777" w:rsidR="00FA0754" w:rsidRDefault="007D645E">
      <w:pPr>
        <w:ind w:left="143" w:right="35"/>
        <w:rPr>
          <w:sz w:val="24"/>
        </w:rPr>
      </w:pPr>
      <w:r>
        <w:rPr>
          <w:b/>
          <w:i/>
          <w:sz w:val="24"/>
        </w:rPr>
        <w:t>Populus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tremuloides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(Quaking</w:t>
      </w:r>
      <w:r>
        <w:rPr>
          <w:spacing w:val="-9"/>
          <w:sz w:val="24"/>
        </w:rPr>
        <w:t xml:space="preserve"> </w:t>
      </w:r>
      <w:r>
        <w:rPr>
          <w:sz w:val="24"/>
        </w:rPr>
        <w:t>Aspen,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Trembling </w:t>
      </w:r>
      <w:r>
        <w:rPr>
          <w:spacing w:val="-2"/>
          <w:sz w:val="24"/>
        </w:rPr>
        <w:t>Aspen)</w:t>
      </w:r>
    </w:p>
    <w:p w14:paraId="2A2441DA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Salix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spp </w:t>
      </w:r>
      <w:r>
        <w:rPr>
          <w:spacing w:val="-2"/>
          <w:sz w:val="24"/>
        </w:rPr>
        <w:t>(Willow)</w:t>
      </w:r>
    </w:p>
    <w:p w14:paraId="2A2441DB" w14:textId="77777777" w:rsidR="00FA0754" w:rsidRDefault="007D645E">
      <w:pPr>
        <w:pStyle w:val="BodyText"/>
        <w:spacing w:before="90"/>
      </w:pPr>
      <w:r>
        <w:rPr>
          <w:b w:val="0"/>
        </w:rPr>
        <w:br w:type="column"/>
      </w:r>
      <w:r>
        <w:rPr>
          <w:color w:val="0000FF"/>
        </w:rPr>
        <w:t>Lauraceae: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Laurel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1DC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Sassafras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albidum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(Common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Sassafras)</w:t>
      </w:r>
    </w:p>
    <w:p w14:paraId="2A2441DD" w14:textId="77777777" w:rsidR="00FA0754" w:rsidRDefault="00FA0754">
      <w:pPr>
        <w:rPr>
          <w:sz w:val="24"/>
        </w:rPr>
      </w:pPr>
    </w:p>
    <w:p w14:paraId="2A2441DE" w14:textId="77777777" w:rsidR="00FA0754" w:rsidRDefault="007D645E">
      <w:pPr>
        <w:ind w:left="144" w:right="1312"/>
        <w:rPr>
          <w:sz w:val="24"/>
        </w:rPr>
      </w:pPr>
      <w:r>
        <w:rPr>
          <w:b/>
          <w:color w:val="0000FF"/>
          <w:sz w:val="24"/>
        </w:rPr>
        <w:t>Juglandaceae: Walnut Family</w:t>
      </w:r>
      <w:r>
        <w:rPr>
          <w:b/>
          <w:color w:val="0000FF"/>
          <w:spacing w:val="40"/>
          <w:sz w:val="24"/>
        </w:rPr>
        <w:t xml:space="preserve"> </w:t>
      </w:r>
      <w:r>
        <w:rPr>
          <w:b/>
          <w:i/>
          <w:sz w:val="24"/>
        </w:rPr>
        <w:t>Carya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cordiformis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(Bitternut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Hickory) </w:t>
      </w:r>
      <w:r>
        <w:rPr>
          <w:b/>
          <w:i/>
          <w:sz w:val="24"/>
        </w:rPr>
        <w:t xml:space="preserve">Carya illinoinensis </w:t>
      </w:r>
      <w:r>
        <w:rPr>
          <w:sz w:val="24"/>
        </w:rPr>
        <w:t>(Pecan)</w:t>
      </w:r>
    </w:p>
    <w:p w14:paraId="2A2441DF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Carya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ovata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(Shagbark</w:t>
      </w:r>
      <w:r>
        <w:rPr>
          <w:spacing w:val="-2"/>
          <w:sz w:val="24"/>
        </w:rPr>
        <w:t xml:space="preserve"> Hickory)</w:t>
      </w:r>
    </w:p>
    <w:p w14:paraId="2A2441E0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Juglans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nigra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(Black</w:t>
      </w:r>
      <w:r>
        <w:rPr>
          <w:spacing w:val="-2"/>
          <w:sz w:val="24"/>
        </w:rPr>
        <w:t xml:space="preserve"> Walnut)</w:t>
      </w:r>
    </w:p>
    <w:p w14:paraId="2A2441E1" w14:textId="77777777" w:rsidR="00FA0754" w:rsidRDefault="00FA0754">
      <w:pPr>
        <w:rPr>
          <w:sz w:val="24"/>
        </w:rPr>
      </w:pPr>
    </w:p>
    <w:p w14:paraId="2A2441E2" w14:textId="77777777" w:rsidR="00FA0754" w:rsidRDefault="007D645E">
      <w:pPr>
        <w:pStyle w:val="BodyText"/>
      </w:pPr>
      <w:r>
        <w:rPr>
          <w:color w:val="0000FF"/>
        </w:rPr>
        <w:t>Betulaceae: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Birch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1E3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Betula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nigra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(River</w:t>
      </w:r>
      <w:r>
        <w:rPr>
          <w:spacing w:val="-2"/>
          <w:sz w:val="24"/>
        </w:rPr>
        <w:t xml:space="preserve"> </w:t>
      </w:r>
      <w:r>
        <w:rPr>
          <w:sz w:val="24"/>
        </w:rPr>
        <w:t>Birch,</w:t>
      </w:r>
      <w:r>
        <w:rPr>
          <w:spacing w:val="-2"/>
          <w:sz w:val="24"/>
        </w:rPr>
        <w:t xml:space="preserve"> </w:t>
      </w:r>
      <w:r>
        <w:rPr>
          <w:sz w:val="24"/>
        </w:rPr>
        <w:t>Red</w:t>
      </w:r>
      <w:r>
        <w:rPr>
          <w:spacing w:val="-2"/>
          <w:sz w:val="24"/>
        </w:rPr>
        <w:t xml:space="preserve"> Birch)</w:t>
      </w:r>
    </w:p>
    <w:p w14:paraId="2A2441E4" w14:textId="77777777" w:rsidR="00FA0754" w:rsidRDefault="007D645E">
      <w:pPr>
        <w:spacing w:before="1"/>
        <w:ind w:left="143"/>
        <w:rPr>
          <w:sz w:val="24"/>
        </w:rPr>
      </w:pPr>
      <w:r>
        <w:rPr>
          <w:b/>
          <w:i/>
          <w:sz w:val="24"/>
        </w:rPr>
        <w:t xml:space="preserve">Betula papyrifera </w:t>
      </w:r>
      <w:r>
        <w:rPr>
          <w:sz w:val="24"/>
        </w:rPr>
        <w:t xml:space="preserve">(Paper Birch, White Birch) </w:t>
      </w:r>
      <w:r>
        <w:rPr>
          <w:b/>
          <w:i/>
          <w:sz w:val="24"/>
        </w:rPr>
        <w:t>Corylus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colurna</w:t>
      </w:r>
      <w:r>
        <w:rPr>
          <w:b/>
          <w:i/>
          <w:spacing w:val="-9"/>
          <w:sz w:val="24"/>
        </w:rPr>
        <w:t xml:space="preserve"> </w:t>
      </w:r>
      <w:r>
        <w:rPr>
          <w:sz w:val="24"/>
        </w:rPr>
        <w:t>(Turkish</w:t>
      </w:r>
      <w:r>
        <w:rPr>
          <w:spacing w:val="-8"/>
          <w:sz w:val="24"/>
        </w:rPr>
        <w:t xml:space="preserve"> </w:t>
      </w:r>
      <w:r>
        <w:rPr>
          <w:sz w:val="24"/>
        </w:rPr>
        <w:t>Filbert,</w:t>
      </w:r>
      <w:r>
        <w:rPr>
          <w:spacing w:val="-8"/>
          <w:sz w:val="24"/>
        </w:rPr>
        <w:t xml:space="preserve"> </w:t>
      </w:r>
      <w:r>
        <w:rPr>
          <w:sz w:val="24"/>
        </w:rPr>
        <w:t>Turkish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Tree </w:t>
      </w:r>
      <w:r>
        <w:rPr>
          <w:spacing w:val="-2"/>
          <w:sz w:val="24"/>
        </w:rPr>
        <w:t>Hazel)</w:t>
      </w:r>
    </w:p>
    <w:p w14:paraId="2A2441E5" w14:textId="77777777" w:rsidR="00FA0754" w:rsidRDefault="007D645E">
      <w:pPr>
        <w:ind w:left="144" w:right="433"/>
        <w:rPr>
          <w:sz w:val="24"/>
        </w:rPr>
      </w:pPr>
      <w:r>
        <w:rPr>
          <w:b/>
          <w:i/>
          <w:sz w:val="24"/>
        </w:rPr>
        <w:t>Ostrya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virginiana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 xml:space="preserve">(American/Eastern </w:t>
      </w:r>
      <w:r>
        <w:rPr>
          <w:spacing w:val="-2"/>
          <w:sz w:val="24"/>
        </w:rPr>
        <w:t>Hophornbeam)</w:t>
      </w:r>
    </w:p>
    <w:p w14:paraId="2A2441E6" w14:textId="77777777" w:rsidR="00FA0754" w:rsidRDefault="007D645E">
      <w:pPr>
        <w:pStyle w:val="BodyText"/>
        <w:spacing w:before="276"/>
      </w:pPr>
      <w:r>
        <w:rPr>
          <w:color w:val="0000FF"/>
        </w:rPr>
        <w:t>Fagaceae: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Beech</w:t>
      </w:r>
      <w:r>
        <w:rPr>
          <w:color w:val="0000FF"/>
          <w:spacing w:val="-2"/>
        </w:rPr>
        <w:t xml:space="preserve"> Family</w:t>
      </w:r>
    </w:p>
    <w:p w14:paraId="2A2441E7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Quercus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alba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(White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Oak)</w:t>
      </w:r>
    </w:p>
    <w:p w14:paraId="2A2441E8" w14:textId="77777777" w:rsidR="00FA0754" w:rsidRDefault="007D645E">
      <w:pPr>
        <w:ind w:left="144" w:right="433"/>
        <w:rPr>
          <w:sz w:val="24"/>
        </w:rPr>
      </w:pPr>
      <w:r>
        <w:rPr>
          <w:b/>
          <w:i/>
          <w:sz w:val="24"/>
        </w:rPr>
        <w:t>Quercus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bicolor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(Swamp</w:t>
      </w:r>
      <w:r>
        <w:rPr>
          <w:spacing w:val="-8"/>
          <w:sz w:val="24"/>
        </w:rPr>
        <w:t xml:space="preserve"> </w:t>
      </w:r>
      <w:r>
        <w:rPr>
          <w:sz w:val="24"/>
        </w:rPr>
        <w:t>White</w:t>
      </w:r>
      <w:r>
        <w:rPr>
          <w:spacing w:val="-8"/>
          <w:sz w:val="24"/>
        </w:rPr>
        <w:t xml:space="preserve"> </w:t>
      </w:r>
      <w:r>
        <w:rPr>
          <w:sz w:val="24"/>
        </w:rPr>
        <w:t>Oak,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Bicolor </w:t>
      </w:r>
      <w:r>
        <w:rPr>
          <w:spacing w:val="-4"/>
          <w:sz w:val="24"/>
        </w:rPr>
        <w:t>Oak)</w:t>
      </w:r>
    </w:p>
    <w:p w14:paraId="2A2441E9" w14:textId="77777777" w:rsidR="00FA0754" w:rsidRDefault="007D645E">
      <w:pPr>
        <w:ind w:left="144" w:right="200"/>
        <w:rPr>
          <w:sz w:val="24"/>
        </w:rPr>
      </w:pPr>
      <w:r>
        <w:rPr>
          <w:b/>
          <w:i/>
          <w:sz w:val="24"/>
        </w:rPr>
        <w:t>Quercus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macrocarpa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(Bur</w:t>
      </w:r>
      <w:r>
        <w:rPr>
          <w:spacing w:val="-7"/>
          <w:sz w:val="24"/>
        </w:rPr>
        <w:t xml:space="preserve"> </w:t>
      </w:r>
      <w:r>
        <w:rPr>
          <w:sz w:val="24"/>
        </w:rPr>
        <w:t>Oak,</w:t>
      </w:r>
      <w:r>
        <w:rPr>
          <w:spacing w:val="-7"/>
          <w:sz w:val="24"/>
        </w:rPr>
        <w:t xml:space="preserve"> </w:t>
      </w:r>
      <w:r>
        <w:rPr>
          <w:sz w:val="24"/>
        </w:rPr>
        <w:t>Mossy</w:t>
      </w:r>
      <w:r>
        <w:rPr>
          <w:spacing w:val="-7"/>
          <w:sz w:val="24"/>
        </w:rPr>
        <w:t xml:space="preserve"> </w:t>
      </w:r>
      <w:r>
        <w:rPr>
          <w:sz w:val="24"/>
        </w:rPr>
        <w:t>Cup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Oak) </w:t>
      </w:r>
      <w:r>
        <w:rPr>
          <w:b/>
          <w:i/>
          <w:sz w:val="24"/>
        </w:rPr>
        <w:t xml:space="preserve">Quercus muehlenbergii </w:t>
      </w:r>
      <w:r>
        <w:rPr>
          <w:sz w:val="24"/>
        </w:rPr>
        <w:t xml:space="preserve">(Chinkapin Oak) </w:t>
      </w:r>
      <w:r>
        <w:rPr>
          <w:b/>
          <w:i/>
          <w:sz w:val="24"/>
        </w:rPr>
        <w:t xml:space="preserve">Quercus palustris </w:t>
      </w:r>
      <w:r>
        <w:rPr>
          <w:sz w:val="24"/>
        </w:rPr>
        <w:t>(Southern Pin Oak)</w:t>
      </w:r>
    </w:p>
    <w:p w14:paraId="2A2441EA" w14:textId="77777777" w:rsidR="00FA0754" w:rsidRDefault="007D645E">
      <w:pPr>
        <w:ind w:left="144" w:right="1346"/>
        <w:rPr>
          <w:sz w:val="24"/>
        </w:rPr>
      </w:pPr>
      <w:r>
        <w:rPr>
          <w:b/>
          <w:i/>
          <w:sz w:val="24"/>
        </w:rPr>
        <w:t>Quercus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rubra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(Northern</w:t>
      </w:r>
      <w:r>
        <w:rPr>
          <w:spacing w:val="-10"/>
          <w:sz w:val="24"/>
        </w:rPr>
        <w:t xml:space="preserve"> </w:t>
      </w:r>
      <w:r>
        <w:rPr>
          <w:sz w:val="24"/>
        </w:rPr>
        <w:t>Red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Oak) </w:t>
      </w:r>
      <w:r>
        <w:rPr>
          <w:b/>
          <w:i/>
          <w:sz w:val="24"/>
        </w:rPr>
        <w:t xml:space="preserve">Quercus robur </w:t>
      </w:r>
      <w:r>
        <w:rPr>
          <w:sz w:val="24"/>
        </w:rPr>
        <w:t xml:space="preserve">(English Oak) </w:t>
      </w:r>
      <w:r>
        <w:rPr>
          <w:b/>
          <w:i/>
          <w:sz w:val="24"/>
        </w:rPr>
        <w:t xml:space="preserve">Quercus velutina </w:t>
      </w:r>
      <w:r>
        <w:rPr>
          <w:sz w:val="24"/>
        </w:rPr>
        <w:t>(Black Oak)</w:t>
      </w:r>
    </w:p>
    <w:p w14:paraId="2A2441EB" w14:textId="77777777" w:rsidR="00FA0754" w:rsidRDefault="007D645E">
      <w:pPr>
        <w:pStyle w:val="BodyText"/>
        <w:spacing w:before="179"/>
      </w:pPr>
      <w:r>
        <w:rPr>
          <w:color w:val="0000FF"/>
        </w:rPr>
        <w:t>Ulmaceae: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Elm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Family</w:t>
      </w:r>
    </w:p>
    <w:p w14:paraId="2A2441EC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Ulmus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americana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American</w:t>
      </w:r>
      <w:r>
        <w:rPr>
          <w:spacing w:val="-1"/>
          <w:sz w:val="24"/>
        </w:rPr>
        <w:t xml:space="preserve"> </w:t>
      </w:r>
      <w:r>
        <w:rPr>
          <w:sz w:val="24"/>
        </w:rPr>
        <w:t>Elm,</w:t>
      </w:r>
      <w:r>
        <w:rPr>
          <w:spacing w:val="-4"/>
          <w:sz w:val="24"/>
        </w:rPr>
        <w:t xml:space="preserve"> </w:t>
      </w:r>
      <w:r>
        <w:rPr>
          <w:sz w:val="24"/>
        </w:rPr>
        <w:t>White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Elm)</w:t>
      </w:r>
    </w:p>
    <w:p w14:paraId="2A2441ED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Ulmus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pumila</w:t>
      </w:r>
      <w:r>
        <w:rPr>
          <w:b/>
          <w:i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Siberian</w:t>
      </w:r>
      <w:r>
        <w:rPr>
          <w:spacing w:val="-4"/>
          <w:sz w:val="24"/>
        </w:rPr>
        <w:t xml:space="preserve"> Elm)</w:t>
      </w:r>
    </w:p>
    <w:p w14:paraId="2A2441EE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Ulmus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rubra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(Slippery</w:t>
      </w:r>
      <w:r>
        <w:rPr>
          <w:spacing w:val="-3"/>
          <w:sz w:val="24"/>
        </w:rPr>
        <w:t xml:space="preserve"> </w:t>
      </w:r>
      <w:r>
        <w:rPr>
          <w:sz w:val="24"/>
        </w:rPr>
        <w:t>Elm,</w:t>
      </w:r>
      <w:r>
        <w:rPr>
          <w:spacing w:val="-2"/>
          <w:sz w:val="24"/>
        </w:rPr>
        <w:t xml:space="preserve"> </w:t>
      </w:r>
      <w:r>
        <w:rPr>
          <w:sz w:val="24"/>
        </w:rPr>
        <w:t>Red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Elm)</w:t>
      </w:r>
    </w:p>
    <w:p w14:paraId="2A2441EF" w14:textId="77777777" w:rsidR="00FA0754" w:rsidRDefault="007D645E">
      <w:pPr>
        <w:pStyle w:val="BodyText"/>
        <w:spacing w:before="161"/>
      </w:pPr>
      <w:r>
        <w:rPr>
          <w:color w:val="0000FF"/>
        </w:rPr>
        <w:t>Cannabaceae: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Hemp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1F0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Celtis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occidentialis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(Northern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Hackberry)</w:t>
      </w:r>
    </w:p>
    <w:p w14:paraId="2A2441F1" w14:textId="77777777" w:rsidR="00FA0754" w:rsidRDefault="007D645E">
      <w:pPr>
        <w:spacing w:before="276"/>
        <w:ind w:left="144" w:right="1346"/>
        <w:rPr>
          <w:sz w:val="24"/>
        </w:rPr>
      </w:pPr>
      <w:r>
        <w:rPr>
          <w:b/>
          <w:color w:val="0000FF"/>
          <w:sz w:val="24"/>
        </w:rPr>
        <w:t xml:space="preserve">Moraceae: Mulberry Family </w:t>
      </w:r>
      <w:r>
        <w:rPr>
          <w:b/>
          <w:i/>
          <w:sz w:val="24"/>
        </w:rPr>
        <w:t>Maclura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pomifera</w:t>
      </w:r>
      <w:r>
        <w:rPr>
          <w:b/>
          <w:i/>
          <w:spacing w:val="-15"/>
          <w:sz w:val="24"/>
        </w:rPr>
        <w:t xml:space="preserve"> </w:t>
      </w:r>
      <w:r>
        <w:rPr>
          <w:sz w:val="24"/>
        </w:rPr>
        <w:t xml:space="preserve">(Osage-orange) </w:t>
      </w:r>
      <w:r>
        <w:rPr>
          <w:b/>
          <w:i/>
          <w:sz w:val="24"/>
        </w:rPr>
        <w:t xml:space="preserve">Morus rubra </w:t>
      </w:r>
      <w:r>
        <w:rPr>
          <w:sz w:val="24"/>
        </w:rPr>
        <w:t>(Red Mulberry)</w:t>
      </w:r>
    </w:p>
    <w:p w14:paraId="2A2441F2" w14:textId="77777777" w:rsidR="00FA0754" w:rsidRDefault="007D645E">
      <w:pPr>
        <w:spacing w:before="159"/>
        <w:ind w:left="144" w:right="433"/>
        <w:rPr>
          <w:sz w:val="24"/>
        </w:rPr>
      </w:pPr>
      <w:r>
        <w:rPr>
          <w:b/>
          <w:color w:val="0000FF"/>
          <w:sz w:val="24"/>
        </w:rPr>
        <w:t xml:space="preserve">Magnoliaceae: Magnolia Family </w:t>
      </w:r>
      <w:r>
        <w:rPr>
          <w:b/>
          <w:i/>
          <w:sz w:val="24"/>
        </w:rPr>
        <w:t>Liriodendron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tulipifera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(Yellow-poplar,</w:t>
      </w:r>
      <w:r>
        <w:rPr>
          <w:spacing w:val="-12"/>
          <w:sz w:val="24"/>
        </w:rPr>
        <w:t xml:space="preserve"> </w:t>
      </w:r>
      <w:r>
        <w:rPr>
          <w:sz w:val="24"/>
        </w:rPr>
        <w:t>Tulip Tree, Tulip-poplar)</w:t>
      </w:r>
    </w:p>
    <w:p w14:paraId="2A2441F3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Magnolia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stellata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(Star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Magnolia)</w:t>
      </w:r>
    </w:p>
    <w:p w14:paraId="2A2441F4" w14:textId="77777777" w:rsidR="00FA0754" w:rsidRDefault="00FA0754">
      <w:pPr>
        <w:rPr>
          <w:sz w:val="24"/>
        </w:rPr>
        <w:sectPr w:rsidR="00FA0754">
          <w:type w:val="continuous"/>
          <w:pgSz w:w="12240" w:h="15840"/>
          <w:pgMar w:top="1880" w:right="720" w:bottom="280" w:left="720" w:header="764" w:footer="0" w:gutter="0"/>
          <w:cols w:num="2" w:space="720" w:equalWidth="0">
            <w:col w:w="5025" w:space="591"/>
            <w:col w:w="5184"/>
          </w:cols>
        </w:sectPr>
      </w:pPr>
    </w:p>
    <w:p w14:paraId="2A2441F5" w14:textId="77777777" w:rsidR="00FA0754" w:rsidRDefault="00FA0754">
      <w:pPr>
        <w:spacing w:before="6"/>
        <w:rPr>
          <w:sz w:val="14"/>
        </w:rPr>
      </w:pPr>
    </w:p>
    <w:p w14:paraId="2A2441F6" w14:textId="77777777" w:rsidR="00FA0754" w:rsidRDefault="00FA0754">
      <w:pPr>
        <w:rPr>
          <w:sz w:val="14"/>
        </w:rPr>
        <w:sectPr w:rsidR="00FA0754">
          <w:pgSz w:w="12240" w:h="15840"/>
          <w:pgMar w:top="1880" w:right="720" w:bottom="280" w:left="720" w:header="764" w:footer="0" w:gutter="0"/>
          <w:cols w:space="720"/>
        </w:sectPr>
      </w:pPr>
    </w:p>
    <w:p w14:paraId="2A2441F7" w14:textId="77777777" w:rsidR="00FA0754" w:rsidRDefault="007D645E">
      <w:pPr>
        <w:pStyle w:val="BodyText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2A244220" wp14:editId="2A24422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7162800" cy="94488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944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2800" h="9448800">
                              <a:moveTo>
                                <a:pt x="56375" y="9392425"/>
                              </a:moveTo>
                              <a:lnTo>
                                <a:pt x="47244" y="9392425"/>
                              </a:lnTo>
                              <a:lnTo>
                                <a:pt x="47244" y="9401556"/>
                              </a:lnTo>
                              <a:lnTo>
                                <a:pt x="56375" y="9401556"/>
                              </a:lnTo>
                              <a:lnTo>
                                <a:pt x="56375" y="9392425"/>
                              </a:lnTo>
                              <a:close/>
                            </a:path>
                            <a:path w="7162800" h="9448800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9392412"/>
                              </a:lnTo>
                              <a:lnTo>
                                <a:pt x="56375" y="9392412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7162800" h="9448800">
                              <a:moveTo>
                                <a:pt x="7115556" y="9392425"/>
                              </a:moveTo>
                              <a:lnTo>
                                <a:pt x="7106412" y="9392425"/>
                              </a:lnTo>
                              <a:lnTo>
                                <a:pt x="56388" y="9392425"/>
                              </a:lnTo>
                              <a:lnTo>
                                <a:pt x="56388" y="9401556"/>
                              </a:lnTo>
                              <a:lnTo>
                                <a:pt x="7106412" y="9401556"/>
                              </a:lnTo>
                              <a:lnTo>
                                <a:pt x="7115556" y="9401556"/>
                              </a:lnTo>
                              <a:lnTo>
                                <a:pt x="7115556" y="9392425"/>
                              </a:lnTo>
                              <a:close/>
                            </a:path>
                            <a:path w="7162800" h="9448800">
                              <a:moveTo>
                                <a:pt x="7115556" y="47244"/>
                              </a:moveTo>
                              <a:lnTo>
                                <a:pt x="7106412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7106412" y="56388"/>
                              </a:lnTo>
                              <a:lnTo>
                                <a:pt x="7106412" y="9392412"/>
                              </a:lnTo>
                              <a:lnTo>
                                <a:pt x="7115556" y="9392412"/>
                              </a:lnTo>
                              <a:lnTo>
                                <a:pt x="7115556" y="56388"/>
                              </a:lnTo>
                              <a:lnTo>
                                <a:pt x="7115556" y="47244"/>
                              </a:lnTo>
                              <a:close/>
                            </a:path>
                            <a:path w="7162800" h="9448800">
                              <a:moveTo>
                                <a:pt x="7162800" y="0"/>
                              </a:moveTo>
                              <a:lnTo>
                                <a:pt x="7124700" y="0"/>
                              </a:lnTo>
                              <a:lnTo>
                                <a:pt x="7124700" y="38100"/>
                              </a:lnTo>
                              <a:lnTo>
                                <a:pt x="7124700" y="56388"/>
                              </a:lnTo>
                              <a:lnTo>
                                <a:pt x="7124700" y="9392412"/>
                              </a:lnTo>
                              <a:lnTo>
                                <a:pt x="7124700" y="9410700"/>
                              </a:lnTo>
                              <a:lnTo>
                                <a:pt x="7106412" y="9410700"/>
                              </a:lnTo>
                              <a:lnTo>
                                <a:pt x="56388" y="9410700"/>
                              </a:lnTo>
                              <a:lnTo>
                                <a:pt x="38100" y="9410700"/>
                              </a:lnTo>
                              <a:lnTo>
                                <a:pt x="38100" y="9392412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106412" y="38100"/>
                              </a:lnTo>
                              <a:lnTo>
                                <a:pt x="7124700" y="38100"/>
                              </a:lnTo>
                              <a:lnTo>
                                <a:pt x="7124700" y="0"/>
                              </a:lnTo>
                              <a:lnTo>
                                <a:pt x="7106412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9392412"/>
                              </a:lnTo>
                              <a:lnTo>
                                <a:pt x="0" y="9410700"/>
                              </a:lnTo>
                              <a:lnTo>
                                <a:pt x="0" y="9448800"/>
                              </a:lnTo>
                              <a:lnTo>
                                <a:pt x="38100" y="9448800"/>
                              </a:lnTo>
                              <a:lnTo>
                                <a:pt x="56388" y="9448800"/>
                              </a:lnTo>
                              <a:lnTo>
                                <a:pt x="7106412" y="9448800"/>
                              </a:lnTo>
                              <a:lnTo>
                                <a:pt x="7124700" y="9448800"/>
                              </a:lnTo>
                              <a:lnTo>
                                <a:pt x="7162800" y="9448800"/>
                              </a:lnTo>
                              <a:lnTo>
                                <a:pt x="7162800" y="9410700"/>
                              </a:lnTo>
                              <a:lnTo>
                                <a:pt x="7162800" y="9392412"/>
                              </a:lnTo>
                              <a:lnTo>
                                <a:pt x="7162800" y="56388"/>
                              </a:lnTo>
                              <a:lnTo>
                                <a:pt x="7162800" y="38100"/>
                              </a:lnTo>
                              <a:lnTo>
                                <a:pt x="716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CDE93" id="Graphic 3" o:spid="_x0000_s1026" style="position:absolute;margin-left:24pt;margin-top:24pt;width:564pt;height:744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280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" path="m56375,9392425r-9131,l47244,9401556r9131,l56375,9392425xem56375,47244r-9131,l47244,56388r,9336024l56375,9392412r,-9336024l56375,47244xem7115556,9392425r-9144,l56388,9392425r,9131l7106412,9401556r9144,l7115556,9392425xem7115556,47244r-9144,l56388,47244r,9144l7106412,56388r,9336024l7115556,9392412r,-9336024l7115556,47244xem7162800,r-38100,l7124700,38100r,18288l7124700,9392412r,18288l7106412,9410700r-7050024,l38100,9410700r,-18288l38100,56388r,-18288l56388,38100r7050024,l7124700,38100r,-38100l7106412,,56388,,38100,,,,,38100,,56388,,9392412r,18288l,9448800r38100,l56388,9448800r7050024,l7124700,9448800r38100,l7162800,9410700r,-18288l7162800,56388r,-18288l71628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FF"/>
        </w:rPr>
        <w:t>Annonaceae: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Custard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Apple</w:t>
      </w:r>
      <w:r>
        <w:rPr>
          <w:color w:val="0000FF"/>
          <w:spacing w:val="-2"/>
        </w:rPr>
        <w:t xml:space="preserve"> Family</w:t>
      </w:r>
    </w:p>
    <w:p w14:paraId="2A2441F8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Asimina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triloba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(Pawpaw)</w:t>
      </w:r>
    </w:p>
    <w:p w14:paraId="2A2441F9" w14:textId="77777777" w:rsidR="00FA0754" w:rsidRDefault="007D645E">
      <w:pPr>
        <w:pStyle w:val="BodyText"/>
        <w:spacing w:before="160"/>
      </w:pPr>
      <w:r>
        <w:rPr>
          <w:color w:val="0000FF"/>
        </w:rPr>
        <w:t>Hamamelidaceae: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Witch-Hazel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Family</w:t>
      </w:r>
    </w:p>
    <w:p w14:paraId="2A2441FA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Liquidambar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styraciflua</w:t>
      </w:r>
      <w:r>
        <w:rPr>
          <w:b/>
          <w:i/>
          <w:spacing w:val="-4"/>
          <w:sz w:val="24"/>
        </w:rPr>
        <w:t xml:space="preserve"> </w:t>
      </w:r>
      <w:r>
        <w:rPr>
          <w:spacing w:val="-2"/>
          <w:sz w:val="24"/>
        </w:rPr>
        <w:t>(Sweetgum)</w:t>
      </w:r>
    </w:p>
    <w:p w14:paraId="2A2441FB" w14:textId="77777777" w:rsidR="00FA0754" w:rsidRDefault="007D645E">
      <w:pPr>
        <w:pStyle w:val="BodyText"/>
        <w:spacing w:before="161"/>
      </w:pPr>
      <w:r>
        <w:rPr>
          <w:color w:val="0000FF"/>
        </w:rPr>
        <w:t>Platanaceae: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Sycamore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1FC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Platanus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occidentalis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(American</w:t>
      </w:r>
      <w:r>
        <w:rPr>
          <w:spacing w:val="-13"/>
          <w:sz w:val="24"/>
        </w:rPr>
        <w:t xml:space="preserve"> </w:t>
      </w:r>
      <w:r>
        <w:rPr>
          <w:sz w:val="24"/>
        </w:rPr>
        <w:t>Sycamore, American Planetree)</w:t>
      </w:r>
    </w:p>
    <w:p w14:paraId="2A2441FD" w14:textId="77777777" w:rsidR="00FA0754" w:rsidRDefault="007D645E">
      <w:pPr>
        <w:pStyle w:val="BodyText"/>
        <w:spacing w:before="275"/>
      </w:pPr>
      <w:r>
        <w:rPr>
          <w:color w:val="0000FF"/>
        </w:rPr>
        <w:t>Rosaceae: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Rose</w:t>
      </w:r>
      <w:r>
        <w:rPr>
          <w:color w:val="0000FF"/>
          <w:spacing w:val="-2"/>
        </w:rPr>
        <w:t xml:space="preserve"> Family</w:t>
      </w:r>
    </w:p>
    <w:p w14:paraId="2A2441FE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Amelanchier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arborea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(Downy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Serviceberry)</w:t>
      </w:r>
    </w:p>
    <w:p w14:paraId="2A2441FF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Malus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pumila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(Apple)</w:t>
      </w:r>
    </w:p>
    <w:p w14:paraId="2A244200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Prunus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serotina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(Black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Cherry)</w:t>
      </w:r>
    </w:p>
    <w:p w14:paraId="2A244201" w14:textId="77777777" w:rsidR="00FA0754" w:rsidRDefault="007D645E">
      <w:pPr>
        <w:pStyle w:val="BodyText"/>
        <w:spacing w:before="161"/>
      </w:pPr>
      <w:r>
        <w:rPr>
          <w:color w:val="0000FF"/>
        </w:rPr>
        <w:t>Fabaceae: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Legume</w:t>
      </w:r>
      <w:r>
        <w:rPr>
          <w:color w:val="0000FF"/>
          <w:spacing w:val="-2"/>
        </w:rPr>
        <w:t xml:space="preserve"> Family</w:t>
      </w:r>
    </w:p>
    <w:p w14:paraId="2A244202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Cercis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canadensis</w:t>
      </w:r>
      <w:r>
        <w:rPr>
          <w:b/>
          <w:i/>
          <w:spacing w:val="-8"/>
          <w:sz w:val="24"/>
        </w:rPr>
        <w:t xml:space="preserve"> </w:t>
      </w:r>
      <w:r>
        <w:rPr>
          <w:sz w:val="24"/>
        </w:rPr>
        <w:t>(Eastern</w:t>
      </w:r>
      <w:r>
        <w:rPr>
          <w:spacing w:val="-8"/>
          <w:sz w:val="24"/>
        </w:rPr>
        <w:t xml:space="preserve"> </w:t>
      </w:r>
      <w:r>
        <w:rPr>
          <w:sz w:val="24"/>
        </w:rPr>
        <w:t>Redbud,</w:t>
      </w:r>
      <w:r>
        <w:rPr>
          <w:spacing w:val="-8"/>
          <w:sz w:val="24"/>
        </w:rPr>
        <w:t xml:space="preserve"> </w:t>
      </w:r>
      <w:r>
        <w:rPr>
          <w:sz w:val="24"/>
        </w:rPr>
        <w:t>Judas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Tree) </w:t>
      </w:r>
      <w:r>
        <w:rPr>
          <w:b/>
          <w:i/>
          <w:sz w:val="24"/>
        </w:rPr>
        <w:t xml:space="preserve">Gleditsia triacanthos </w:t>
      </w:r>
      <w:r>
        <w:rPr>
          <w:sz w:val="24"/>
        </w:rPr>
        <w:t xml:space="preserve">(Honey Locust) </w:t>
      </w:r>
      <w:r>
        <w:rPr>
          <w:b/>
          <w:i/>
          <w:sz w:val="24"/>
        </w:rPr>
        <w:t xml:space="preserve">Gymnocladus dioicus </w:t>
      </w:r>
      <w:r>
        <w:rPr>
          <w:sz w:val="24"/>
        </w:rPr>
        <w:t xml:space="preserve">(Kentucky Coffee Tree) </w:t>
      </w:r>
      <w:r>
        <w:rPr>
          <w:b/>
          <w:i/>
          <w:sz w:val="24"/>
        </w:rPr>
        <w:t xml:space="preserve">Robinia pseudoacacia </w:t>
      </w:r>
      <w:r>
        <w:rPr>
          <w:sz w:val="24"/>
        </w:rPr>
        <w:t>(Black Locust)</w:t>
      </w:r>
    </w:p>
    <w:p w14:paraId="2A244203" w14:textId="77777777" w:rsidR="00FA0754" w:rsidRDefault="007D645E">
      <w:pPr>
        <w:pStyle w:val="BodyText"/>
        <w:spacing w:before="159"/>
      </w:pPr>
      <w:r>
        <w:rPr>
          <w:color w:val="0000FF"/>
        </w:rPr>
        <w:t>Simaroubaceae: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Quassia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204" w14:textId="77777777" w:rsidR="00FA0754" w:rsidRDefault="007D645E">
      <w:pPr>
        <w:ind w:left="144"/>
        <w:rPr>
          <w:sz w:val="24"/>
        </w:rPr>
      </w:pPr>
      <w:r>
        <w:rPr>
          <w:b/>
          <w:i/>
          <w:sz w:val="24"/>
        </w:rPr>
        <w:t>Ailanthus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altissima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(Ailanthus/Tree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Heaven)</w:t>
      </w:r>
    </w:p>
    <w:p w14:paraId="2A244205" w14:textId="77777777" w:rsidR="00FA0754" w:rsidRDefault="007D645E">
      <w:pPr>
        <w:pStyle w:val="BodyText"/>
        <w:spacing w:before="103"/>
        <w:ind w:left="143"/>
      </w:pPr>
      <w:r>
        <w:rPr>
          <w:b w:val="0"/>
        </w:rPr>
        <w:br w:type="column"/>
      </w:r>
      <w:r>
        <w:rPr>
          <w:color w:val="0000FF"/>
        </w:rPr>
        <w:t>Sapindaceae: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Soapberry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Family</w:t>
      </w:r>
    </w:p>
    <w:p w14:paraId="2A244206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Acer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negundo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(Boxelder)</w:t>
      </w:r>
    </w:p>
    <w:p w14:paraId="2A244207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Acer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platanoides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(Norway</w:t>
      </w:r>
      <w:r>
        <w:rPr>
          <w:spacing w:val="-2"/>
          <w:sz w:val="24"/>
        </w:rPr>
        <w:t xml:space="preserve"> Maple)</w:t>
      </w:r>
    </w:p>
    <w:p w14:paraId="2A244208" w14:textId="77777777" w:rsidR="00FA0754" w:rsidRDefault="007D645E">
      <w:pPr>
        <w:spacing w:before="1"/>
        <w:ind w:left="143"/>
        <w:rPr>
          <w:sz w:val="24"/>
        </w:rPr>
      </w:pPr>
      <w:r>
        <w:rPr>
          <w:b/>
          <w:i/>
          <w:sz w:val="24"/>
        </w:rPr>
        <w:t>Acer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rubrum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(Red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Maple)</w:t>
      </w:r>
    </w:p>
    <w:p w14:paraId="2A244209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Acer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saccharinum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(Silver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Maple)</w:t>
      </w:r>
    </w:p>
    <w:p w14:paraId="2A24420A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Acer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saccharum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(Sugar</w:t>
      </w:r>
      <w:r>
        <w:rPr>
          <w:spacing w:val="-2"/>
          <w:sz w:val="24"/>
        </w:rPr>
        <w:t xml:space="preserve"> Maple)</w:t>
      </w:r>
    </w:p>
    <w:p w14:paraId="2A24420B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Aesculus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hippocastanum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(Horse</w:t>
      </w:r>
      <w:r>
        <w:rPr>
          <w:spacing w:val="-2"/>
          <w:sz w:val="24"/>
        </w:rPr>
        <w:t xml:space="preserve"> Chestnut)</w:t>
      </w:r>
    </w:p>
    <w:p w14:paraId="2A24420C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Aesculus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glabra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(Ohio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Buckeye)</w:t>
      </w:r>
    </w:p>
    <w:p w14:paraId="2A24420D" w14:textId="77777777" w:rsidR="00FA0754" w:rsidRDefault="00FA0754">
      <w:pPr>
        <w:spacing w:before="272"/>
        <w:rPr>
          <w:sz w:val="24"/>
        </w:rPr>
      </w:pPr>
    </w:p>
    <w:p w14:paraId="2A24420E" w14:textId="77777777" w:rsidR="00FA0754" w:rsidRDefault="007D645E">
      <w:pPr>
        <w:pStyle w:val="BodyText"/>
        <w:ind w:left="143"/>
      </w:pPr>
      <w:r>
        <w:rPr>
          <w:color w:val="0000FF"/>
        </w:rPr>
        <w:t>Tiliaceae: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Basswood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20F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Tilia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americana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(American</w:t>
      </w:r>
      <w:r>
        <w:rPr>
          <w:spacing w:val="-10"/>
          <w:sz w:val="24"/>
        </w:rPr>
        <w:t xml:space="preserve"> </w:t>
      </w:r>
      <w:r>
        <w:rPr>
          <w:sz w:val="24"/>
        </w:rPr>
        <w:t>Basswood,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American </w:t>
      </w:r>
      <w:r>
        <w:rPr>
          <w:spacing w:val="-2"/>
          <w:sz w:val="24"/>
        </w:rPr>
        <w:t>Linden)</w:t>
      </w:r>
    </w:p>
    <w:p w14:paraId="2A244210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Tilia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tomentosa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(Silver</w:t>
      </w:r>
      <w:r>
        <w:rPr>
          <w:spacing w:val="-3"/>
          <w:sz w:val="24"/>
        </w:rPr>
        <w:t xml:space="preserve"> </w:t>
      </w:r>
      <w:r>
        <w:rPr>
          <w:sz w:val="24"/>
        </w:rPr>
        <w:t>Basswood,</w:t>
      </w:r>
      <w:r>
        <w:rPr>
          <w:spacing w:val="-2"/>
          <w:sz w:val="24"/>
        </w:rPr>
        <w:t xml:space="preserve"> </w:t>
      </w:r>
      <w:r>
        <w:rPr>
          <w:sz w:val="24"/>
        </w:rPr>
        <w:t>Silver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Linden)</w:t>
      </w:r>
    </w:p>
    <w:p w14:paraId="2A244211" w14:textId="77777777" w:rsidR="00FA0754" w:rsidRDefault="007D645E">
      <w:pPr>
        <w:pStyle w:val="BodyText"/>
        <w:spacing w:before="269"/>
        <w:ind w:left="143"/>
      </w:pPr>
      <w:r>
        <w:rPr>
          <w:color w:val="0000FF"/>
        </w:rPr>
        <w:t>Cornaceae: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Dogwood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2"/>
        </w:rPr>
        <w:t>Family</w:t>
      </w:r>
    </w:p>
    <w:p w14:paraId="2A244212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Cornus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florida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(Flowering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Dogwood)</w:t>
      </w:r>
    </w:p>
    <w:p w14:paraId="2A244213" w14:textId="77777777" w:rsidR="00FA0754" w:rsidRDefault="00FA0754">
      <w:pPr>
        <w:rPr>
          <w:sz w:val="24"/>
        </w:rPr>
      </w:pPr>
    </w:p>
    <w:p w14:paraId="2A244214" w14:textId="77777777" w:rsidR="00FA0754" w:rsidRDefault="007D645E">
      <w:pPr>
        <w:pStyle w:val="BodyText"/>
        <w:ind w:left="143"/>
      </w:pPr>
      <w:r>
        <w:rPr>
          <w:color w:val="0000FF"/>
        </w:rPr>
        <w:t>Ebenaceae: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Ebony</w:t>
      </w:r>
      <w:r>
        <w:rPr>
          <w:color w:val="0000FF"/>
          <w:spacing w:val="-3"/>
        </w:rPr>
        <w:t xml:space="preserve"> </w:t>
      </w:r>
      <w:r>
        <w:rPr>
          <w:color w:val="0000FF"/>
          <w:spacing w:val="-2"/>
        </w:rPr>
        <w:t>Family</w:t>
      </w:r>
    </w:p>
    <w:p w14:paraId="2A244215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Diospyros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virginiana</w:t>
      </w:r>
      <w:r>
        <w:rPr>
          <w:b/>
          <w:i/>
          <w:spacing w:val="-3"/>
          <w:sz w:val="24"/>
        </w:rPr>
        <w:t xml:space="preserve"> </w:t>
      </w:r>
      <w:r>
        <w:rPr>
          <w:spacing w:val="-2"/>
          <w:sz w:val="24"/>
        </w:rPr>
        <w:t>(Persimmon)</w:t>
      </w:r>
    </w:p>
    <w:p w14:paraId="2A244216" w14:textId="77777777" w:rsidR="00FA0754" w:rsidRDefault="007D645E">
      <w:pPr>
        <w:pStyle w:val="BodyText"/>
        <w:spacing w:before="269"/>
        <w:ind w:left="143"/>
      </w:pPr>
      <w:r>
        <w:rPr>
          <w:color w:val="0000FF"/>
        </w:rPr>
        <w:t>Elaeagnaceae: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Oleaster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Family</w:t>
      </w:r>
    </w:p>
    <w:p w14:paraId="2A244217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Elaeagnus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augustifolia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(Russian-</w:t>
      </w:r>
      <w:r>
        <w:rPr>
          <w:spacing w:val="-2"/>
          <w:sz w:val="24"/>
        </w:rPr>
        <w:t>Olive)</w:t>
      </w:r>
    </w:p>
    <w:p w14:paraId="2A244218" w14:textId="77777777" w:rsidR="00FA0754" w:rsidRDefault="00FA0754">
      <w:pPr>
        <w:rPr>
          <w:sz w:val="24"/>
        </w:rPr>
      </w:pPr>
    </w:p>
    <w:p w14:paraId="2A244219" w14:textId="77777777" w:rsidR="00FA0754" w:rsidRDefault="007D645E">
      <w:pPr>
        <w:pStyle w:val="BodyText"/>
        <w:ind w:left="143"/>
      </w:pPr>
      <w:r>
        <w:rPr>
          <w:color w:val="0000FF"/>
        </w:rPr>
        <w:t>Oleaceae: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Olive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2"/>
        </w:rPr>
        <w:t>Family</w:t>
      </w:r>
    </w:p>
    <w:p w14:paraId="2A24421A" w14:textId="77777777" w:rsidR="00FA0754" w:rsidRDefault="007D645E">
      <w:pPr>
        <w:ind w:left="143" w:right="853"/>
        <w:rPr>
          <w:sz w:val="24"/>
        </w:rPr>
      </w:pPr>
      <w:r>
        <w:rPr>
          <w:b/>
          <w:i/>
          <w:sz w:val="24"/>
        </w:rPr>
        <w:t xml:space="preserve">Fraxinus americana </w:t>
      </w:r>
      <w:r>
        <w:rPr>
          <w:sz w:val="24"/>
        </w:rPr>
        <w:t xml:space="preserve">(White Ash) </w:t>
      </w:r>
      <w:r>
        <w:rPr>
          <w:b/>
          <w:i/>
          <w:sz w:val="24"/>
        </w:rPr>
        <w:t xml:space="preserve">Fraxinus pennsylvanica </w:t>
      </w:r>
      <w:r>
        <w:rPr>
          <w:sz w:val="24"/>
        </w:rPr>
        <w:t xml:space="preserve">(Green Ash) </w:t>
      </w:r>
      <w:r>
        <w:rPr>
          <w:b/>
          <w:i/>
          <w:sz w:val="24"/>
        </w:rPr>
        <w:t>Syringa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reticulata</w:t>
      </w:r>
      <w:r>
        <w:rPr>
          <w:b/>
          <w:i/>
          <w:spacing w:val="-10"/>
          <w:sz w:val="24"/>
        </w:rPr>
        <w:t xml:space="preserve"> </w:t>
      </w:r>
      <w:r>
        <w:rPr>
          <w:sz w:val="24"/>
        </w:rPr>
        <w:t>(Japanese</w:t>
      </w:r>
      <w:r>
        <w:rPr>
          <w:spacing w:val="-10"/>
          <w:sz w:val="24"/>
        </w:rPr>
        <w:t xml:space="preserve"> </w:t>
      </w:r>
      <w:r>
        <w:rPr>
          <w:sz w:val="24"/>
        </w:rPr>
        <w:t>Tree</w:t>
      </w:r>
      <w:r>
        <w:rPr>
          <w:spacing w:val="-10"/>
          <w:sz w:val="24"/>
        </w:rPr>
        <w:t xml:space="preserve"> </w:t>
      </w:r>
      <w:r>
        <w:rPr>
          <w:sz w:val="24"/>
        </w:rPr>
        <w:t>Lilac)</w:t>
      </w:r>
    </w:p>
    <w:p w14:paraId="2A24421B" w14:textId="77777777" w:rsidR="00FA0754" w:rsidRDefault="00FA0754">
      <w:pPr>
        <w:rPr>
          <w:sz w:val="24"/>
        </w:rPr>
      </w:pPr>
    </w:p>
    <w:p w14:paraId="2A24421C" w14:textId="77777777" w:rsidR="00FA0754" w:rsidRDefault="007D645E">
      <w:pPr>
        <w:pStyle w:val="BodyText"/>
        <w:ind w:left="143"/>
      </w:pPr>
      <w:r>
        <w:rPr>
          <w:color w:val="0000FF"/>
        </w:rPr>
        <w:t>Bignoniaceae: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Bignonia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Family</w:t>
      </w:r>
    </w:p>
    <w:p w14:paraId="2A24421D" w14:textId="77777777" w:rsidR="00FA0754" w:rsidRDefault="007D645E">
      <w:pPr>
        <w:ind w:left="143"/>
        <w:rPr>
          <w:sz w:val="24"/>
        </w:rPr>
      </w:pPr>
      <w:r>
        <w:rPr>
          <w:b/>
          <w:i/>
          <w:sz w:val="24"/>
        </w:rPr>
        <w:t>Catalpa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speciosa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(Northern</w:t>
      </w:r>
      <w:r>
        <w:rPr>
          <w:spacing w:val="-2"/>
          <w:sz w:val="24"/>
        </w:rPr>
        <w:t xml:space="preserve"> Catalpa)</w:t>
      </w:r>
    </w:p>
    <w:sectPr w:rsidR="00FA0754">
      <w:type w:val="continuous"/>
      <w:pgSz w:w="12240" w:h="15840"/>
      <w:pgMar w:top="1880" w:right="720" w:bottom="280" w:left="720" w:header="764" w:footer="0" w:gutter="0"/>
      <w:cols w:num="2" w:space="720" w:equalWidth="0">
        <w:col w:w="4864" w:space="752"/>
        <w:col w:w="51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3F7B" w14:textId="77777777" w:rsidR="007D645E" w:rsidRDefault="007D645E">
      <w:r>
        <w:separator/>
      </w:r>
    </w:p>
  </w:endnote>
  <w:endnote w:type="continuationSeparator" w:id="0">
    <w:p w14:paraId="6FB62A14" w14:textId="77777777" w:rsidR="007D645E" w:rsidRDefault="007D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3978A" w14:textId="77777777" w:rsidR="007D645E" w:rsidRDefault="007D645E">
      <w:r>
        <w:separator/>
      </w:r>
    </w:p>
  </w:footnote>
  <w:footnote w:type="continuationSeparator" w:id="0">
    <w:p w14:paraId="70188848" w14:textId="77777777" w:rsidR="007D645E" w:rsidRDefault="007D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4222" w14:textId="77777777" w:rsidR="00FA0754" w:rsidRDefault="007D645E">
    <w:pPr>
      <w:pStyle w:val="Body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A244223" wp14:editId="2A244224">
              <wp:simplePos x="0" y="0"/>
              <wp:positionH relativeFrom="page">
                <wp:posOffset>1561591</wp:posOffset>
              </wp:positionH>
              <wp:positionV relativeFrom="page">
                <wp:posOffset>472354</wp:posOffset>
              </wp:positionV>
              <wp:extent cx="4649470" cy="3632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947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244225" w14:textId="77777777" w:rsidR="00FA0754" w:rsidRDefault="007D645E">
                          <w:pPr>
                            <w:spacing w:line="552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sz w:val="48"/>
                            </w:rPr>
                            <w:t>2026</w:t>
                          </w:r>
                          <w:r>
                            <w:rPr>
                              <w:b/>
                              <w:spacing w:val="-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48"/>
                            </w:rPr>
                            <w:t>NEBRASKA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4-H</w:t>
                          </w:r>
                          <w:r>
                            <w:rPr>
                              <w:b/>
                              <w:spacing w:val="-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8"/>
                            </w:rPr>
                            <w:t>TREE</w:t>
                          </w:r>
                          <w:r>
                            <w:rPr>
                              <w:b/>
                              <w:spacing w:val="-2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8"/>
                            </w:rPr>
                            <w:t>LIST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442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2.95pt;margin-top:37.2pt;width:366.1pt;height:28.6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" filled="f" stroked="f">
              <v:textbox inset="0,0,0,0">
                <w:txbxContent>
                  <w:p w14:paraId="2A244225" w14:textId="77777777" w:rsidR="00FA0754" w:rsidRDefault="007D645E">
                    <w:pPr>
                      <w:spacing w:line="552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sz w:val="48"/>
                      </w:rPr>
                      <w:t>2026</w:t>
                    </w:r>
                    <w:r>
                      <w:rPr>
                        <w:b/>
                        <w:spacing w:val="-4"/>
                        <w:sz w:val="4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48"/>
                      </w:rPr>
                      <w:t>NEBRASKA</w:t>
                    </w:r>
                    <w:r>
                      <w:rPr>
                        <w:b/>
                        <w:color w:val="FF0000"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4-H</w:t>
                    </w:r>
                    <w:r>
                      <w:rPr>
                        <w:b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b/>
                        <w:sz w:val="48"/>
                      </w:rPr>
                      <w:t>TREE</w:t>
                    </w:r>
                    <w:r>
                      <w:rPr>
                        <w:b/>
                        <w:spacing w:val="-2"/>
                        <w:sz w:val="4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8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54"/>
    <w:rsid w:val="007372A0"/>
    <w:rsid w:val="007D645E"/>
    <w:rsid w:val="009002A5"/>
    <w:rsid w:val="00FA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441C2"/>
  <w15:docId w15:val="{5DF32D1E-A073-4D25-B06B-0279674E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3102</Characters>
  <Application>Microsoft Office Word</Application>
  <DocSecurity>4</DocSecurity>
  <Lines>129</Lines>
  <Paragraphs>90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Nebraska 4-H Tree List</dc:title>
  <dc:subject>Trees of Nebraska</dc:subject>
  <dc:creator>Bouma, Judith</dc:creator>
  <dc:description/>
  <cp:lastModifiedBy>Sandra Swanson</cp:lastModifiedBy>
  <cp:revision>2</cp:revision>
  <dcterms:created xsi:type="dcterms:W3CDTF">2026-04-08T19:28:00Z</dcterms:created>
  <dcterms:modified xsi:type="dcterms:W3CDTF">2026-04-08T19:28:00Z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0x010100F82149D2AF22CC4491E567DAF3B856BE</vt:lpwstr>
  </property>
  <property fmtid="{D5CDD505-2E9C-101B-9397-08002B2CF9AE}" pid="4" name="Created">
    <vt:filetime>2025-10-02T00:00:00Z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2026-04-08T00:00:00Z</vt:filetime>
  </property>
  <property fmtid="{D5CDD505-2E9C-101B-9397-08002B2CF9AE}" pid="7" name="MediaServiceImageTags">
    <vt:lpwstr/>
  </property>
  <property fmtid="{D5CDD505-2E9C-101B-9397-08002B2CF9AE}" pid="8" name="Order">
    <vt:lpwstr>365100.000000</vt:lpwstr>
  </property>
  <property fmtid="{D5CDD505-2E9C-101B-9397-08002B2CF9AE}" pid="9" name="Producer">
    <vt:lpwstr>Adobe PDF Library 25.1.20</vt:lpwstr>
  </property>
  <property fmtid="{D5CDD505-2E9C-101B-9397-08002B2CF9AE}" pid="10" name="SourceModified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</Properties>
</file>