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B0" w:rsidRPr="008121A8" w:rsidRDefault="008121A8" w:rsidP="008121A8">
      <w:pPr>
        <w:tabs>
          <w:tab w:val="left" w:pos="2976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-136525</wp:posOffset>
            </wp:positionV>
            <wp:extent cx="2842260" cy="6324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 Extension cl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  <w:r w:rsidR="00AC5EB0" w:rsidRPr="008121A8">
        <w:rPr>
          <w:rFonts w:ascii="Arial" w:hAnsi="Arial" w:cs="Arial"/>
          <w:sz w:val="44"/>
          <w:szCs w:val="44"/>
        </w:rPr>
        <w:t>4-H Club Roster &amp; Calling Tree</w:t>
      </w:r>
      <w:bookmarkStart w:id="0" w:name="_GoBack"/>
      <w:bookmarkEnd w:id="0"/>
    </w:p>
    <w:p w:rsidR="008121A8" w:rsidRPr="008121A8" w:rsidRDefault="008121A8" w:rsidP="008121A8">
      <w:pPr>
        <w:tabs>
          <w:tab w:val="left" w:pos="2976"/>
        </w:tabs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011"/>
        <w:gridCol w:w="2389"/>
        <w:gridCol w:w="2250"/>
        <w:gridCol w:w="3798"/>
      </w:tblGrid>
      <w:tr w:rsidR="00AC5EB0" w:rsidRPr="008121A8" w:rsidTr="00AC5EB0">
        <w:tc>
          <w:tcPr>
            <w:tcW w:w="3168" w:type="dxa"/>
          </w:tcPr>
          <w:p w:rsidR="008121A8" w:rsidRDefault="008121A8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EB0" w:rsidRDefault="00AC5EB0" w:rsidP="008121A8">
            <w:pPr>
              <w:rPr>
                <w:rFonts w:ascii="Arial" w:hAnsi="Arial" w:cs="Arial"/>
                <w:sz w:val="24"/>
                <w:szCs w:val="24"/>
              </w:rPr>
            </w:pPr>
            <w:r w:rsidRPr="008121A8">
              <w:rPr>
                <w:rFonts w:ascii="Arial" w:hAnsi="Arial" w:cs="Arial"/>
                <w:sz w:val="24"/>
                <w:szCs w:val="24"/>
              </w:rPr>
              <w:t>Member Name</w:t>
            </w:r>
          </w:p>
          <w:p w:rsidR="008121A8" w:rsidRPr="008121A8" w:rsidRDefault="008121A8" w:rsidP="008121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8121A8" w:rsidRDefault="008121A8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EB0" w:rsidRPr="008121A8" w:rsidRDefault="00AC5EB0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1A8">
              <w:rPr>
                <w:rFonts w:ascii="Arial" w:hAnsi="Arial" w:cs="Arial"/>
                <w:sz w:val="24"/>
                <w:szCs w:val="24"/>
              </w:rPr>
              <w:t>Parent/Guardian Name</w:t>
            </w:r>
          </w:p>
        </w:tc>
        <w:tc>
          <w:tcPr>
            <w:tcW w:w="2389" w:type="dxa"/>
          </w:tcPr>
          <w:p w:rsidR="008121A8" w:rsidRDefault="008121A8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EB0" w:rsidRPr="008121A8" w:rsidRDefault="00AC5EB0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1A8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250" w:type="dxa"/>
          </w:tcPr>
          <w:p w:rsidR="008121A8" w:rsidRDefault="008121A8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EB0" w:rsidRPr="008121A8" w:rsidRDefault="00AC5EB0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1A8">
              <w:rPr>
                <w:rFonts w:ascii="Arial" w:hAnsi="Arial" w:cs="Arial"/>
                <w:sz w:val="24"/>
                <w:szCs w:val="24"/>
              </w:rPr>
              <w:t>Office Held</w:t>
            </w:r>
          </w:p>
        </w:tc>
        <w:tc>
          <w:tcPr>
            <w:tcW w:w="3798" w:type="dxa"/>
          </w:tcPr>
          <w:p w:rsidR="008121A8" w:rsidRDefault="008121A8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EB0" w:rsidRPr="008121A8" w:rsidRDefault="00AC5EB0" w:rsidP="00AC5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1A8">
              <w:rPr>
                <w:rFonts w:ascii="Arial" w:hAnsi="Arial" w:cs="Arial"/>
                <w:sz w:val="24"/>
                <w:szCs w:val="24"/>
              </w:rPr>
              <w:t>Committee Assignment</w:t>
            </w:r>
          </w:p>
        </w:tc>
      </w:tr>
      <w:tr w:rsidR="00AC5EB0" w:rsidRPr="008121A8" w:rsidTr="00AC5EB0">
        <w:tc>
          <w:tcPr>
            <w:tcW w:w="3168" w:type="dxa"/>
          </w:tcPr>
          <w:p w:rsidR="00AC5EB0" w:rsidRPr="008121A8" w:rsidRDefault="00AC5EB0" w:rsidP="00AC5EB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Pr="008121A8" w:rsidRDefault="00AC5EB0" w:rsidP="00AC5E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Pr="008121A8" w:rsidRDefault="00AC5EB0" w:rsidP="00AC5E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Pr="008121A8" w:rsidRDefault="00AC5EB0" w:rsidP="00AC5E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Pr="008121A8" w:rsidRDefault="00AC5EB0" w:rsidP="00AC5E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  <w:tr w:rsidR="00AC5EB0" w:rsidTr="00AC5EB0">
        <w:tc>
          <w:tcPr>
            <w:tcW w:w="3168" w:type="dxa"/>
          </w:tcPr>
          <w:p w:rsidR="00AC5EB0" w:rsidRDefault="00AC5EB0" w:rsidP="00AC5EB0">
            <w:pPr>
              <w:spacing w:line="360" w:lineRule="auto"/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011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389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2250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  <w:tc>
          <w:tcPr>
            <w:tcW w:w="3798" w:type="dxa"/>
          </w:tcPr>
          <w:p w:rsidR="00AC5EB0" w:rsidRDefault="00AC5EB0" w:rsidP="00AC5EB0">
            <w:pPr>
              <w:rPr>
                <w:rFonts w:ascii="URWGroteskTMed" w:hAnsi="URWGroteskTMed"/>
                <w:sz w:val="32"/>
                <w:szCs w:val="32"/>
              </w:rPr>
            </w:pPr>
          </w:p>
        </w:tc>
      </w:tr>
    </w:tbl>
    <w:p w:rsidR="00AC5EB0" w:rsidRPr="00AC5EB0" w:rsidRDefault="008121A8" w:rsidP="00AC5EB0">
      <w:pPr>
        <w:rPr>
          <w:rFonts w:ascii="URWGroteskTMed" w:hAnsi="URWGroteskTM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9144000" cy="1110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EB0" w:rsidRPr="00AC5EB0" w:rsidSect="00AC5E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GroteskTM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B0"/>
    <w:rsid w:val="002F0B3B"/>
    <w:rsid w:val="00366C06"/>
    <w:rsid w:val="008121A8"/>
    <w:rsid w:val="00A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7D8BA-C540-4E90-B165-D141293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Lueckenhoff</dc:creator>
  <cp:lastModifiedBy>Mary Jo Lueckenhoff</cp:lastModifiedBy>
  <cp:revision>3</cp:revision>
  <dcterms:created xsi:type="dcterms:W3CDTF">2014-02-20T18:20:00Z</dcterms:created>
  <dcterms:modified xsi:type="dcterms:W3CDTF">2015-02-03T19:02:00Z</dcterms:modified>
</cp:coreProperties>
</file>